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23" w:rsidRDefault="00E15923" w:rsidP="00E15923">
      <w:pPr>
        <w:pStyle w:val="Heading1"/>
        <w:ind w:right="658"/>
        <w:jc w:val="right"/>
        <w:rPr>
          <w:sz w:val="24"/>
        </w:rPr>
      </w:pPr>
      <w:r>
        <w:rPr>
          <w:noProof/>
          <w:sz w:val="24"/>
          <w:lang w:eastAsia="en-GB"/>
        </w:rPr>
        <w:drawing>
          <wp:inline distT="0" distB="0" distL="0" distR="0">
            <wp:extent cx="1559560" cy="1020445"/>
            <wp:effectExtent l="19050" t="0" r="2540" b="0"/>
            <wp:docPr id="1"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5" cstate="print"/>
                    <a:srcRect/>
                    <a:stretch>
                      <a:fillRect/>
                    </a:stretch>
                  </pic:blipFill>
                  <pic:spPr bwMode="auto">
                    <a:xfrm>
                      <a:off x="0" y="0"/>
                      <a:ext cx="1559560" cy="1020445"/>
                    </a:xfrm>
                    <a:prstGeom prst="rect">
                      <a:avLst/>
                    </a:prstGeom>
                    <a:noFill/>
                    <a:ln w="9525">
                      <a:noFill/>
                      <a:miter lim="800000"/>
                      <a:headEnd/>
                      <a:tailEnd/>
                    </a:ln>
                  </pic:spPr>
                </pic:pic>
              </a:graphicData>
            </a:graphic>
          </wp:inline>
        </w:drawing>
      </w:r>
    </w:p>
    <w:p w:rsidR="00E15923" w:rsidRDefault="00E15923" w:rsidP="00E15923">
      <w:pPr>
        <w:pStyle w:val="Heading1"/>
        <w:rPr>
          <w:rFonts w:ascii="Arial" w:hAnsi="Arial"/>
          <w:sz w:val="24"/>
        </w:rPr>
      </w:pPr>
      <w:r>
        <w:rPr>
          <w:rFonts w:ascii="Arial" w:hAnsi="Arial"/>
          <w:sz w:val="24"/>
        </w:rPr>
        <w:t xml:space="preserve">NHS LOTHIAN </w:t>
      </w:r>
      <w:smartTag w:uri="urn:schemas-microsoft-com:office:smarttags" w:element="City">
        <w:smartTag w:uri="urn:schemas-microsoft-com:office:smarttags" w:element="place">
          <w:r>
            <w:rPr>
              <w:rFonts w:ascii="Arial" w:hAnsi="Arial"/>
              <w:sz w:val="24"/>
            </w:rPr>
            <w:t>EDINBURGH</w:t>
          </w:r>
        </w:smartTag>
      </w:smartTag>
      <w:r>
        <w:rPr>
          <w:rFonts w:ascii="Arial" w:hAnsi="Arial"/>
          <w:sz w:val="24"/>
        </w:rPr>
        <w:t xml:space="preserve"> COMMUNITY HEALTH PARTNERSHIP </w:t>
      </w:r>
    </w:p>
    <w:p w:rsidR="00E15923" w:rsidRDefault="00E15923" w:rsidP="00E15923">
      <w:pPr>
        <w:pStyle w:val="Heading1"/>
        <w:spacing w:after="0"/>
        <w:rPr>
          <w:rFonts w:ascii="Arial" w:hAnsi="Arial"/>
          <w:sz w:val="24"/>
        </w:rPr>
      </w:pPr>
      <w:r>
        <w:rPr>
          <w:rFonts w:ascii="Arial" w:hAnsi="Arial"/>
          <w:sz w:val="24"/>
          <w:u w:val="single"/>
        </w:rPr>
        <w:t>EMPLOYEE SPECIFICATION FOR - REGISTERED NURSE Mental Health (BAND 5)</w:t>
      </w:r>
    </w:p>
    <w:p w:rsidR="00E15923" w:rsidRDefault="00E15923" w:rsidP="00E15923">
      <w:pPr>
        <w:ind w:left="567"/>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4"/>
        <w:gridCol w:w="2977"/>
        <w:gridCol w:w="3118"/>
      </w:tblGrid>
      <w:tr w:rsidR="00E15923" w:rsidTr="0016448B">
        <w:trPr>
          <w:gridBefore w:val="1"/>
          <w:wBefore w:w="3544" w:type="dxa"/>
        </w:trPr>
        <w:tc>
          <w:tcPr>
            <w:tcW w:w="6095" w:type="dxa"/>
            <w:gridSpan w:val="2"/>
          </w:tcPr>
          <w:p w:rsidR="00E15923" w:rsidRDefault="00E15923" w:rsidP="0016448B">
            <w:pPr>
              <w:pStyle w:val="Heading2"/>
              <w:rPr>
                <w:rFonts w:ascii="Arial" w:hAnsi="Arial"/>
                <w:sz w:val="20"/>
              </w:rPr>
            </w:pPr>
            <w:r>
              <w:rPr>
                <w:rFonts w:ascii="Arial" w:hAnsi="Arial"/>
                <w:sz w:val="20"/>
              </w:rPr>
              <w:t>EXPERIENCE OR QUALITIES SOUGHT FOR THIS POST</w:t>
            </w:r>
          </w:p>
        </w:tc>
      </w:tr>
      <w:tr w:rsidR="00E15923" w:rsidTr="0016448B">
        <w:tc>
          <w:tcPr>
            <w:tcW w:w="3544" w:type="dxa"/>
          </w:tcPr>
          <w:p w:rsidR="00E15923" w:rsidRDefault="00E15923" w:rsidP="0016448B">
            <w:pPr>
              <w:jc w:val="center"/>
              <w:rPr>
                <w:rFonts w:ascii="Arial" w:hAnsi="Arial"/>
                <w:b/>
                <w:sz w:val="20"/>
              </w:rPr>
            </w:pPr>
          </w:p>
          <w:p w:rsidR="00E15923" w:rsidRDefault="00E15923" w:rsidP="0016448B">
            <w:pPr>
              <w:pStyle w:val="Heading3"/>
            </w:pPr>
            <w:r>
              <w:t>CATEGORIES</w:t>
            </w:r>
          </w:p>
        </w:tc>
        <w:tc>
          <w:tcPr>
            <w:tcW w:w="2977" w:type="dxa"/>
          </w:tcPr>
          <w:p w:rsidR="00E15923" w:rsidRDefault="00E15923" w:rsidP="0016448B">
            <w:pPr>
              <w:spacing w:before="120" w:after="120"/>
              <w:jc w:val="center"/>
              <w:rPr>
                <w:rFonts w:ascii="Arial" w:hAnsi="Arial"/>
                <w:b/>
                <w:sz w:val="20"/>
              </w:rPr>
            </w:pPr>
            <w:r>
              <w:rPr>
                <w:rFonts w:ascii="Arial" w:hAnsi="Arial"/>
                <w:b/>
                <w:sz w:val="20"/>
              </w:rPr>
              <w:t>Essential</w:t>
            </w:r>
          </w:p>
        </w:tc>
        <w:tc>
          <w:tcPr>
            <w:tcW w:w="3118" w:type="dxa"/>
          </w:tcPr>
          <w:p w:rsidR="00E15923" w:rsidRDefault="00E15923" w:rsidP="0016448B">
            <w:pPr>
              <w:spacing w:before="120" w:after="120"/>
              <w:jc w:val="center"/>
              <w:rPr>
                <w:rFonts w:ascii="Arial" w:hAnsi="Arial"/>
                <w:b/>
                <w:sz w:val="20"/>
              </w:rPr>
            </w:pPr>
            <w:r>
              <w:rPr>
                <w:rFonts w:ascii="Arial" w:hAnsi="Arial"/>
                <w:b/>
                <w:sz w:val="20"/>
              </w:rPr>
              <w:t>Desirable</w:t>
            </w:r>
          </w:p>
        </w:tc>
      </w:tr>
      <w:tr w:rsidR="00E15923" w:rsidTr="0016448B">
        <w:tc>
          <w:tcPr>
            <w:tcW w:w="3544" w:type="dxa"/>
          </w:tcPr>
          <w:p w:rsidR="00E15923" w:rsidRDefault="00E15923" w:rsidP="0016448B">
            <w:pPr>
              <w:rPr>
                <w:rFonts w:ascii="Arial" w:hAnsi="Arial"/>
                <w:sz w:val="20"/>
              </w:rPr>
            </w:pPr>
          </w:p>
          <w:p w:rsidR="00E15923" w:rsidRDefault="00E15923" w:rsidP="0016448B">
            <w:pPr>
              <w:pStyle w:val="Heading1"/>
              <w:numPr>
                <w:ilvl w:val="0"/>
                <w:numId w:val="1"/>
              </w:numPr>
              <w:rPr>
                <w:rFonts w:ascii="Arial" w:hAnsi="Arial"/>
                <w:sz w:val="20"/>
              </w:rPr>
            </w:pPr>
            <w:r>
              <w:rPr>
                <w:rFonts w:ascii="Arial" w:hAnsi="Arial"/>
                <w:sz w:val="20"/>
              </w:rPr>
              <w:t>PHYSICAL / HEALTH</w:t>
            </w:r>
          </w:p>
        </w:tc>
        <w:tc>
          <w:tcPr>
            <w:tcW w:w="2977" w:type="dxa"/>
          </w:tcPr>
          <w:p w:rsidR="00E15923" w:rsidRDefault="00E15923" w:rsidP="0016448B">
            <w:pPr>
              <w:numPr>
                <w:ilvl w:val="0"/>
                <w:numId w:val="2"/>
              </w:numPr>
              <w:rPr>
                <w:rFonts w:ascii="Arial" w:hAnsi="Arial"/>
                <w:sz w:val="20"/>
              </w:rPr>
            </w:pPr>
            <w:r>
              <w:rPr>
                <w:rFonts w:ascii="Arial" w:hAnsi="Arial"/>
                <w:sz w:val="20"/>
              </w:rPr>
              <w:t>Good attendance record.</w:t>
            </w:r>
          </w:p>
          <w:p w:rsidR="00E15923" w:rsidRDefault="00E15923" w:rsidP="0016448B">
            <w:pPr>
              <w:numPr>
                <w:ilvl w:val="0"/>
                <w:numId w:val="2"/>
              </w:numPr>
              <w:rPr>
                <w:rFonts w:ascii="Arial" w:hAnsi="Arial"/>
                <w:sz w:val="20"/>
              </w:rPr>
            </w:pPr>
            <w:r>
              <w:rPr>
                <w:rFonts w:ascii="Arial" w:hAnsi="Arial"/>
                <w:sz w:val="20"/>
              </w:rPr>
              <w:t>Articulate.</w:t>
            </w:r>
          </w:p>
          <w:p w:rsidR="00E15923" w:rsidRDefault="00E15923" w:rsidP="0016448B">
            <w:pPr>
              <w:numPr>
                <w:ilvl w:val="0"/>
                <w:numId w:val="2"/>
              </w:numPr>
              <w:rPr>
                <w:rFonts w:ascii="Arial" w:hAnsi="Arial"/>
                <w:sz w:val="20"/>
              </w:rPr>
            </w:pPr>
            <w:r>
              <w:rPr>
                <w:rFonts w:ascii="Arial" w:hAnsi="Arial"/>
                <w:sz w:val="20"/>
              </w:rPr>
              <w:t>Pleasant manner.</w:t>
            </w:r>
          </w:p>
          <w:p w:rsidR="00E15923" w:rsidRDefault="00E15923" w:rsidP="0016448B">
            <w:pPr>
              <w:numPr>
                <w:ilvl w:val="0"/>
                <w:numId w:val="2"/>
              </w:numPr>
              <w:rPr>
                <w:rFonts w:ascii="Arial" w:hAnsi="Arial"/>
                <w:sz w:val="20"/>
              </w:rPr>
            </w:pPr>
            <w:r>
              <w:rPr>
                <w:rFonts w:ascii="Arial" w:hAnsi="Arial"/>
                <w:sz w:val="20"/>
              </w:rPr>
              <w:t>Smart appearance.</w:t>
            </w:r>
          </w:p>
          <w:p w:rsidR="00E15923" w:rsidRDefault="00E15923" w:rsidP="0016448B">
            <w:pPr>
              <w:numPr>
                <w:ilvl w:val="0"/>
                <w:numId w:val="2"/>
              </w:numPr>
              <w:rPr>
                <w:rFonts w:ascii="Arial" w:hAnsi="Arial"/>
                <w:sz w:val="20"/>
              </w:rPr>
            </w:pPr>
            <w:r w:rsidRPr="00000975">
              <w:rPr>
                <w:rFonts w:ascii="Arial" w:hAnsi="Arial"/>
                <w:sz w:val="20"/>
              </w:rPr>
              <w:t>Ability to carry out  physical duties required for the post</w:t>
            </w:r>
          </w:p>
        </w:tc>
        <w:tc>
          <w:tcPr>
            <w:tcW w:w="3118" w:type="dxa"/>
          </w:tcPr>
          <w:p w:rsidR="00E15923" w:rsidRDefault="00E15923" w:rsidP="0016448B">
            <w:pPr>
              <w:rPr>
                <w:rFonts w:ascii="Arial" w:hAnsi="Arial"/>
                <w:sz w:val="20"/>
              </w:rPr>
            </w:pPr>
          </w:p>
          <w:p w:rsidR="00E15923" w:rsidRDefault="00E15923" w:rsidP="0016448B">
            <w:pPr>
              <w:rPr>
                <w:rFonts w:ascii="Arial" w:hAnsi="Arial"/>
                <w:sz w:val="20"/>
              </w:rPr>
            </w:pPr>
          </w:p>
        </w:tc>
      </w:tr>
      <w:tr w:rsidR="00E15923" w:rsidTr="0016448B">
        <w:tc>
          <w:tcPr>
            <w:tcW w:w="3544" w:type="dxa"/>
          </w:tcPr>
          <w:p w:rsidR="00E15923" w:rsidRDefault="00E15923" w:rsidP="0016448B">
            <w:pPr>
              <w:pStyle w:val="Heading1"/>
              <w:ind w:left="0"/>
              <w:rPr>
                <w:rFonts w:ascii="Arial" w:hAnsi="Arial"/>
                <w:sz w:val="20"/>
              </w:rPr>
            </w:pPr>
          </w:p>
          <w:p w:rsidR="00E15923" w:rsidRDefault="00E15923" w:rsidP="0016448B">
            <w:pPr>
              <w:pStyle w:val="Heading1"/>
              <w:numPr>
                <w:ilvl w:val="0"/>
                <w:numId w:val="1"/>
              </w:numPr>
              <w:rPr>
                <w:rFonts w:ascii="Arial" w:hAnsi="Arial"/>
                <w:sz w:val="20"/>
              </w:rPr>
            </w:pPr>
            <w:r>
              <w:rPr>
                <w:rFonts w:ascii="Arial" w:hAnsi="Arial"/>
                <w:sz w:val="20"/>
              </w:rPr>
              <w:t xml:space="preserve">TRAINING </w:t>
            </w:r>
          </w:p>
          <w:p w:rsidR="00E15923" w:rsidRDefault="00E15923" w:rsidP="0016448B">
            <w:pPr>
              <w:rPr>
                <w:rFonts w:ascii="Arial" w:hAnsi="Arial"/>
                <w:b/>
                <w:sz w:val="20"/>
              </w:rPr>
            </w:pPr>
            <w:r>
              <w:rPr>
                <w:rFonts w:ascii="Arial" w:hAnsi="Arial"/>
                <w:b/>
                <w:sz w:val="20"/>
              </w:rPr>
              <w:t>(Including Qualifications)</w:t>
            </w:r>
          </w:p>
          <w:p w:rsidR="00E15923" w:rsidRDefault="00E15923" w:rsidP="0016448B">
            <w:pPr>
              <w:rPr>
                <w:rFonts w:ascii="Arial" w:hAnsi="Arial"/>
                <w:b/>
                <w:sz w:val="20"/>
              </w:rPr>
            </w:pPr>
          </w:p>
        </w:tc>
        <w:tc>
          <w:tcPr>
            <w:tcW w:w="2977" w:type="dxa"/>
          </w:tcPr>
          <w:p w:rsidR="00E15923" w:rsidRPr="00000975" w:rsidRDefault="00E15923" w:rsidP="0016448B">
            <w:pPr>
              <w:numPr>
                <w:ilvl w:val="0"/>
                <w:numId w:val="8"/>
              </w:numPr>
              <w:rPr>
                <w:rFonts w:ascii="Arial" w:hAnsi="Arial" w:cs="Arial"/>
                <w:sz w:val="20"/>
              </w:rPr>
            </w:pPr>
            <w:r>
              <w:rPr>
                <w:rFonts w:ascii="Arial" w:hAnsi="Arial" w:cs="Arial"/>
                <w:sz w:val="20"/>
              </w:rPr>
              <w:t>Registered Nurse</w:t>
            </w:r>
            <w:r w:rsidRPr="00000975">
              <w:rPr>
                <w:rFonts w:ascii="Arial" w:hAnsi="Arial" w:cs="Arial"/>
                <w:sz w:val="20"/>
              </w:rPr>
              <w:t xml:space="preserve"> in one of the following:-</w:t>
            </w:r>
          </w:p>
          <w:p w:rsidR="00E15923" w:rsidRPr="00000975" w:rsidRDefault="00E15923" w:rsidP="0016448B">
            <w:pPr>
              <w:numPr>
                <w:ilvl w:val="0"/>
                <w:numId w:val="8"/>
              </w:numPr>
              <w:rPr>
                <w:rFonts w:ascii="Arial" w:hAnsi="Arial" w:cs="Arial"/>
                <w:sz w:val="20"/>
              </w:rPr>
            </w:pPr>
            <w:r w:rsidRPr="00000975">
              <w:rPr>
                <w:rFonts w:ascii="Arial" w:hAnsi="Arial" w:cs="Arial"/>
                <w:sz w:val="20"/>
              </w:rPr>
              <w:t xml:space="preserve">Mental Health </w:t>
            </w:r>
          </w:p>
          <w:p w:rsidR="00E15923" w:rsidRPr="00000975" w:rsidRDefault="00E15923" w:rsidP="0016448B">
            <w:pPr>
              <w:numPr>
                <w:ilvl w:val="0"/>
                <w:numId w:val="8"/>
              </w:numPr>
              <w:rPr>
                <w:rFonts w:ascii="Arial" w:hAnsi="Arial" w:cs="Arial"/>
                <w:sz w:val="20"/>
              </w:rPr>
            </w:pPr>
            <w:r w:rsidRPr="00000975">
              <w:rPr>
                <w:rFonts w:ascii="Arial" w:hAnsi="Arial" w:cs="Arial"/>
                <w:sz w:val="20"/>
              </w:rPr>
              <w:t xml:space="preserve">Adult </w:t>
            </w:r>
          </w:p>
          <w:p w:rsidR="00E15923" w:rsidRPr="00000975" w:rsidRDefault="00E15923" w:rsidP="0016448B">
            <w:pPr>
              <w:numPr>
                <w:ilvl w:val="0"/>
                <w:numId w:val="8"/>
              </w:numPr>
              <w:rPr>
                <w:rFonts w:ascii="Arial" w:hAnsi="Arial" w:cs="Arial"/>
                <w:sz w:val="20"/>
              </w:rPr>
            </w:pPr>
            <w:r w:rsidRPr="00000975">
              <w:rPr>
                <w:rFonts w:ascii="Arial" w:hAnsi="Arial" w:cs="Arial"/>
                <w:sz w:val="20"/>
              </w:rPr>
              <w:t xml:space="preserve">Learning Disabilities </w:t>
            </w:r>
          </w:p>
          <w:p w:rsidR="00E15923" w:rsidRPr="00000975" w:rsidRDefault="00E15923" w:rsidP="0016448B">
            <w:pPr>
              <w:numPr>
                <w:ilvl w:val="0"/>
                <w:numId w:val="8"/>
              </w:numPr>
              <w:rPr>
                <w:rFonts w:ascii="Arial" w:hAnsi="Arial" w:cs="Arial"/>
                <w:sz w:val="20"/>
              </w:rPr>
            </w:pPr>
            <w:r w:rsidRPr="00000975">
              <w:rPr>
                <w:rFonts w:ascii="Arial" w:hAnsi="Arial" w:cs="Arial"/>
                <w:sz w:val="20"/>
              </w:rPr>
              <w:t>Evidence of continuing professional development</w:t>
            </w:r>
          </w:p>
        </w:tc>
        <w:tc>
          <w:tcPr>
            <w:tcW w:w="3118" w:type="dxa"/>
          </w:tcPr>
          <w:p w:rsidR="00E15923" w:rsidRDefault="00E15923" w:rsidP="0016448B">
            <w:pPr>
              <w:rPr>
                <w:rFonts w:ascii="Arial" w:hAnsi="Arial"/>
                <w:sz w:val="20"/>
              </w:rPr>
            </w:pPr>
          </w:p>
        </w:tc>
      </w:tr>
      <w:tr w:rsidR="00E15923" w:rsidTr="0016448B">
        <w:tc>
          <w:tcPr>
            <w:tcW w:w="3544" w:type="dxa"/>
          </w:tcPr>
          <w:p w:rsidR="00E15923" w:rsidRDefault="00E15923" w:rsidP="0016448B">
            <w:pPr>
              <w:pStyle w:val="Heading1"/>
              <w:ind w:left="0"/>
              <w:rPr>
                <w:rFonts w:ascii="Arial" w:hAnsi="Arial"/>
                <w:sz w:val="20"/>
              </w:rPr>
            </w:pPr>
          </w:p>
          <w:p w:rsidR="00E15923" w:rsidRDefault="00E15923" w:rsidP="0016448B">
            <w:pPr>
              <w:pStyle w:val="Heading1"/>
              <w:numPr>
                <w:ilvl w:val="0"/>
                <w:numId w:val="1"/>
              </w:numPr>
              <w:rPr>
                <w:rFonts w:ascii="Arial" w:hAnsi="Arial"/>
                <w:sz w:val="20"/>
              </w:rPr>
            </w:pPr>
            <w:r>
              <w:rPr>
                <w:rFonts w:ascii="Arial" w:hAnsi="Arial"/>
                <w:sz w:val="20"/>
              </w:rPr>
              <w:t>PREVIOUS EXPERIENCE</w:t>
            </w:r>
          </w:p>
          <w:p w:rsidR="00E15923" w:rsidRDefault="00E15923" w:rsidP="0016448B">
            <w:pPr>
              <w:rPr>
                <w:rFonts w:ascii="Arial" w:hAnsi="Arial"/>
                <w:b/>
                <w:sz w:val="20"/>
              </w:rPr>
            </w:pPr>
            <w:r>
              <w:rPr>
                <w:rFonts w:ascii="Arial" w:hAnsi="Arial"/>
                <w:b/>
                <w:sz w:val="20"/>
              </w:rPr>
              <w:t>(‘Paid’ and ‘Voluntary’ work)</w:t>
            </w:r>
          </w:p>
          <w:p w:rsidR="00E15923" w:rsidRDefault="00E15923" w:rsidP="0016448B">
            <w:pPr>
              <w:rPr>
                <w:rFonts w:ascii="Arial" w:hAnsi="Arial"/>
                <w:sz w:val="20"/>
              </w:rPr>
            </w:pPr>
          </w:p>
        </w:tc>
        <w:tc>
          <w:tcPr>
            <w:tcW w:w="2977" w:type="dxa"/>
          </w:tcPr>
          <w:p w:rsidR="00E15923" w:rsidRDefault="00E15923" w:rsidP="0016448B">
            <w:pPr>
              <w:rPr>
                <w:rFonts w:ascii="Arial" w:hAnsi="Arial"/>
                <w:sz w:val="20"/>
              </w:rPr>
            </w:pPr>
          </w:p>
        </w:tc>
        <w:tc>
          <w:tcPr>
            <w:tcW w:w="3118" w:type="dxa"/>
          </w:tcPr>
          <w:p w:rsidR="00E15923" w:rsidRDefault="00E15923" w:rsidP="0016448B">
            <w:pPr>
              <w:numPr>
                <w:ilvl w:val="0"/>
                <w:numId w:val="3"/>
              </w:numPr>
              <w:rPr>
                <w:rFonts w:ascii="Arial" w:hAnsi="Arial"/>
                <w:sz w:val="20"/>
              </w:rPr>
            </w:pPr>
            <w:r>
              <w:rPr>
                <w:rFonts w:ascii="Arial" w:hAnsi="Arial"/>
                <w:sz w:val="20"/>
              </w:rPr>
              <w:t>Experience and knowledge of palliative nursing.</w:t>
            </w:r>
          </w:p>
        </w:tc>
      </w:tr>
      <w:tr w:rsidR="00E15923" w:rsidTr="0016448B">
        <w:tc>
          <w:tcPr>
            <w:tcW w:w="3544" w:type="dxa"/>
          </w:tcPr>
          <w:p w:rsidR="00E15923" w:rsidRDefault="00E15923" w:rsidP="0016448B">
            <w:pPr>
              <w:pStyle w:val="Heading1"/>
              <w:ind w:left="0"/>
              <w:rPr>
                <w:rFonts w:ascii="Arial" w:hAnsi="Arial"/>
                <w:sz w:val="20"/>
              </w:rPr>
            </w:pPr>
          </w:p>
          <w:p w:rsidR="00E15923" w:rsidRDefault="00E15923" w:rsidP="0016448B">
            <w:pPr>
              <w:pStyle w:val="Heading6"/>
              <w:numPr>
                <w:ilvl w:val="0"/>
                <w:numId w:val="1"/>
              </w:numPr>
              <w:rPr>
                <w:rFonts w:ascii="Arial" w:hAnsi="Arial"/>
                <w:sz w:val="20"/>
              </w:rPr>
            </w:pPr>
            <w:r>
              <w:rPr>
                <w:rFonts w:ascii="Arial" w:hAnsi="Arial"/>
                <w:sz w:val="20"/>
              </w:rPr>
              <w:t>SKILLS AND ABILITIES</w:t>
            </w:r>
          </w:p>
        </w:tc>
        <w:tc>
          <w:tcPr>
            <w:tcW w:w="2977" w:type="dxa"/>
          </w:tcPr>
          <w:p w:rsidR="00E15923" w:rsidRDefault="00E15923" w:rsidP="0016448B">
            <w:pPr>
              <w:numPr>
                <w:ilvl w:val="0"/>
                <w:numId w:val="5"/>
              </w:numPr>
              <w:rPr>
                <w:rFonts w:ascii="Arial" w:hAnsi="Arial"/>
                <w:sz w:val="20"/>
              </w:rPr>
            </w:pPr>
            <w:r>
              <w:rPr>
                <w:rFonts w:ascii="Arial" w:hAnsi="Arial"/>
                <w:sz w:val="20"/>
              </w:rPr>
              <w:t>Communication skills.</w:t>
            </w:r>
          </w:p>
          <w:p w:rsidR="00E15923" w:rsidRDefault="00E15923" w:rsidP="0016448B">
            <w:pPr>
              <w:numPr>
                <w:ilvl w:val="0"/>
                <w:numId w:val="5"/>
              </w:numPr>
              <w:rPr>
                <w:rFonts w:ascii="Arial" w:hAnsi="Arial"/>
                <w:sz w:val="20"/>
              </w:rPr>
            </w:pPr>
            <w:r>
              <w:rPr>
                <w:rFonts w:ascii="Arial" w:hAnsi="Arial"/>
                <w:sz w:val="20"/>
              </w:rPr>
              <w:t>Organisational skills and ability to manage time and prioritise workload.</w:t>
            </w:r>
          </w:p>
          <w:p w:rsidR="00E15923" w:rsidRDefault="00E15923" w:rsidP="0016448B">
            <w:pPr>
              <w:numPr>
                <w:ilvl w:val="0"/>
                <w:numId w:val="5"/>
              </w:numPr>
              <w:rPr>
                <w:rFonts w:ascii="Arial" w:hAnsi="Arial"/>
                <w:sz w:val="20"/>
              </w:rPr>
            </w:pPr>
            <w:r>
              <w:rPr>
                <w:rFonts w:ascii="Arial" w:hAnsi="Arial"/>
                <w:sz w:val="20"/>
              </w:rPr>
              <w:t>Team working skills.</w:t>
            </w:r>
          </w:p>
          <w:p w:rsidR="00E15923" w:rsidRDefault="00E15923" w:rsidP="0016448B">
            <w:pPr>
              <w:numPr>
                <w:ilvl w:val="0"/>
                <w:numId w:val="5"/>
              </w:numPr>
              <w:rPr>
                <w:rFonts w:ascii="Arial" w:hAnsi="Arial"/>
                <w:sz w:val="20"/>
              </w:rPr>
            </w:pPr>
            <w:r>
              <w:rPr>
                <w:rFonts w:ascii="Arial" w:hAnsi="Arial"/>
                <w:sz w:val="20"/>
              </w:rPr>
              <w:t>Ability to make decisions and use initiative.</w:t>
            </w:r>
          </w:p>
          <w:p w:rsidR="00E15923" w:rsidRDefault="00E15923" w:rsidP="0016448B">
            <w:pPr>
              <w:numPr>
                <w:ilvl w:val="0"/>
                <w:numId w:val="5"/>
              </w:numPr>
              <w:rPr>
                <w:rFonts w:ascii="Arial" w:hAnsi="Arial"/>
                <w:sz w:val="20"/>
              </w:rPr>
            </w:pPr>
            <w:r>
              <w:rPr>
                <w:rFonts w:ascii="Arial" w:hAnsi="Arial"/>
                <w:sz w:val="20"/>
              </w:rPr>
              <w:t>Ability to deputise for the charge nurse.</w:t>
            </w:r>
          </w:p>
          <w:p w:rsidR="00E15923" w:rsidRDefault="00E15923" w:rsidP="0016448B">
            <w:pPr>
              <w:rPr>
                <w:rFonts w:ascii="Arial" w:hAnsi="Arial"/>
                <w:sz w:val="20"/>
              </w:rPr>
            </w:pPr>
          </w:p>
        </w:tc>
        <w:tc>
          <w:tcPr>
            <w:tcW w:w="3118" w:type="dxa"/>
          </w:tcPr>
          <w:p w:rsidR="00E15923" w:rsidRDefault="00E15923" w:rsidP="0016448B">
            <w:pPr>
              <w:numPr>
                <w:ilvl w:val="0"/>
                <w:numId w:val="4"/>
              </w:numPr>
              <w:rPr>
                <w:rFonts w:ascii="Arial" w:hAnsi="Arial"/>
                <w:sz w:val="20"/>
              </w:rPr>
            </w:pPr>
            <w:r>
              <w:rPr>
                <w:rFonts w:ascii="Arial" w:hAnsi="Arial"/>
                <w:sz w:val="20"/>
              </w:rPr>
              <w:t>IT skills</w:t>
            </w:r>
          </w:p>
        </w:tc>
      </w:tr>
      <w:tr w:rsidR="00E15923" w:rsidTr="0016448B">
        <w:tc>
          <w:tcPr>
            <w:tcW w:w="3544" w:type="dxa"/>
          </w:tcPr>
          <w:p w:rsidR="00E15923" w:rsidRDefault="00E15923" w:rsidP="0016448B">
            <w:pPr>
              <w:pStyle w:val="Heading1"/>
              <w:ind w:left="0"/>
              <w:rPr>
                <w:rFonts w:ascii="Arial" w:hAnsi="Arial"/>
                <w:sz w:val="20"/>
              </w:rPr>
            </w:pPr>
          </w:p>
          <w:p w:rsidR="00E15923" w:rsidRDefault="00E15923" w:rsidP="0016448B">
            <w:pPr>
              <w:numPr>
                <w:ilvl w:val="0"/>
                <w:numId w:val="1"/>
              </w:numPr>
              <w:rPr>
                <w:rFonts w:ascii="Arial" w:hAnsi="Arial"/>
                <w:b/>
                <w:sz w:val="20"/>
              </w:rPr>
            </w:pPr>
            <w:r>
              <w:rPr>
                <w:rFonts w:ascii="Arial" w:hAnsi="Arial"/>
                <w:b/>
                <w:sz w:val="20"/>
              </w:rPr>
              <w:t>OTHER REQUIREMENTS</w:t>
            </w:r>
          </w:p>
        </w:tc>
        <w:tc>
          <w:tcPr>
            <w:tcW w:w="2977" w:type="dxa"/>
          </w:tcPr>
          <w:p w:rsidR="00E15923" w:rsidRDefault="00E15923" w:rsidP="0016448B">
            <w:pPr>
              <w:numPr>
                <w:ilvl w:val="0"/>
                <w:numId w:val="6"/>
              </w:numPr>
              <w:rPr>
                <w:rFonts w:ascii="Arial" w:hAnsi="Arial"/>
                <w:sz w:val="20"/>
              </w:rPr>
            </w:pPr>
            <w:r>
              <w:rPr>
                <w:rFonts w:ascii="Arial" w:hAnsi="Arial"/>
                <w:sz w:val="20"/>
              </w:rPr>
              <w:t>Approachable and enthusiastic.</w:t>
            </w:r>
          </w:p>
          <w:p w:rsidR="00E15923" w:rsidRDefault="00E15923" w:rsidP="0016448B">
            <w:pPr>
              <w:numPr>
                <w:ilvl w:val="0"/>
                <w:numId w:val="6"/>
              </w:numPr>
              <w:rPr>
                <w:rFonts w:ascii="Arial" w:hAnsi="Arial"/>
                <w:sz w:val="20"/>
              </w:rPr>
            </w:pPr>
            <w:r>
              <w:rPr>
                <w:rFonts w:ascii="Arial" w:hAnsi="Arial"/>
                <w:sz w:val="20"/>
              </w:rPr>
              <w:t>Flexibility.</w:t>
            </w:r>
          </w:p>
          <w:p w:rsidR="00E15923" w:rsidRDefault="00E15923" w:rsidP="0016448B">
            <w:pPr>
              <w:numPr>
                <w:ilvl w:val="0"/>
                <w:numId w:val="6"/>
              </w:numPr>
              <w:rPr>
                <w:rFonts w:ascii="Arial" w:hAnsi="Arial"/>
                <w:sz w:val="20"/>
              </w:rPr>
            </w:pPr>
            <w:r>
              <w:rPr>
                <w:rFonts w:ascii="Arial" w:hAnsi="Arial"/>
                <w:sz w:val="20"/>
              </w:rPr>
              <w:t>Genuine interest in frail elderly.</w:t>
            </w:r>
          </w:p>
          <w:p w:rsidR="00E15923" w:rsidRDefault="00E15923" w:rsidP="0016448B">
            <w:pPr>
              <w:numPr>
                <w:ilvl w:val="0"/>
                <w:numId w:val="6"/>
              </w:numPr>
              <w:rPr>
                <w:rFonts w:ascii="Arial" w:hAnsi="Arial"/>
                <w:sz w:val="20"/>
              </w:rPr>
            </w:pPr>
            <w:r w:rsidRPr="00000975">
              <w:rPr>
                <w:rFonts w:ascii="Arial" w:hAnsi="Arial"/>
                <w:sz w:val="20"/>
              </w:rPr>
              <w:t>Commitment to professional development</w:t>
            </w:r>
            <w:r>
              <w:rPr>
                <w:rFonts w:ascii="Arial" w:hAnsi="Arial"/>
                <w:sz w:val="20"/>
              </w:rPr>
              <w:t>.</w:t>
            </w:r>
          </w:p>
          <w:p w:rsidR="00E15923" w:rsidRDefault="00E15923" w:rsidP="0016448B">
            <w:pPr>
              <w:rPr>
                <w:rFonts w:ascii="Arial" w:hAnsi="Arial"/>
                <w:sz w:val="20"/>
              </w:rPr>
            </w:pPr>
          </w:p>
        </w:tc>
        <w:tc>
          <w:tcPr>
            <w:tcW w:w="3118" w:type="dxa"/>
          </w:tcPr>
          <w:p w:rsidR="00E15923" w:rsidRDefault="00E15923" w:rsidP="0016448B">
            <w:pPr>
              <w:rPr>
                <w:rFonts w:ascii="Arial" w:hAnsi="Arial"/>
                <w:sz w:val="20"/>
              </w:rPr>
            </w:pPr>
          </w:p>
        </w:tc>
      </w:tr>
      <w:tr w:rsidR="00E15923" w:rsidTr="0016448B">
        <w:tc>
          <w:tcPr>
            <w:tcW w:w="3544" w:type="dxa"/>
          </w:tcPr>
          <w:p w:rsidR="00E15923" w:rsidRDefault="00E15923" w:rsidP="0016448B">
            <w:pPr>
              <w:pStyle w:val="Heading1"/>
              <w:ind w:left="0"/>
              <w:rPr>
                <w:rFonts w:ascii="Arial" w:hAnsi="Arial"/>
                <w:sz w:val="20"/>
              </w:rPr>
            </w:pPr>
          </w:p>
          <w:p w:rsidR="00E15923" w:rsidRDefault="00E15923" w:rsidP="0016448B">
            <w:pPr>
              <w:numPr>
                <w:ilvl w:val="0"/>
                <w:numId w:val="1"/>
              </w:numPr>
              <w:rPr>
                <w:rFonts w:ascii="Arial" w:hAnsi="Arial"/>
                <w:b/>
                <w:sz w:val="20"/>
              </w:rPr>
            </w:pPr>
            <w:r>
              <w:rPr>
                <w:rFonts w:ascii="Arial" w:hAnsi="Arial"/>
                <w:b/>
                <w:sz w:val="20"/>
              </w:rPr>
              <w:t>DISQUALIFIERS</w:t>
            </w:r>
          </w:p>
          <w:p w:rsidR="00E15923" w:rsidRDefault="00E15923" w:rsidP="0016448B">
            <w:pPr>
              <w:rPr>
                <w:rFonts w:ascii="Arial" w:hAnsi="Arial"/>
                <w:b/>
                <w:sz w:val="20"/>
              </w:rPr>
            </w:pPr>
          </w:p>
        </w:tc>
        <w:tc>
          <w:tcPr>
            <w:tcW w:w="2977" w:type="dxa"/>
          </w:tcPr>
          <w:p w:rsidR="00E15923" w:rsidRPr="00C579A8" w:rsidRDefault="00E15923" w:rsidP="0016448B">
            <w:pPr>
              <w:numPr>
                <w:ilvl w:val="0"/>
                <w:numId w:val="7"/>
              </w:numPr>
              <w:rPr>
                <w:rFonts w:ascii="Arial" w:hAnsi="Arial" w:cs="Arial"/>
                <w:sz w:val="20"/>
              </w:rPr>
            </w:pPr>
            <w:r w:rsidRPr="00C579A8">
              <w:rPr>
                <w:rFonts w:ascii="Arial" w:hAnsi="Arial" w:cs="Arial"/>
                <w:sz w:val="20"/>
              </w:rPr>
              <w:t>Inability to commit to full shift patterns including internal rotation</w:t>
            </w:r>
          </w:p>
          <w:p w:rsidR="00E15923" w:rsidRPr="00C579A8" w:rsidRDefault="00E15923" w:rsidP="0016448B">
            <w:pPr>
              <w:numPr>
                <w:ilvl w:val="0"/>
                <w:numId w:val="7"/>
              </w:numPr>
              <w:rPr>
                <w:rFonts w:ascii="Arial" w:hAnsi="Arial" w:cs="Arial"/>
                <w:sz w:val="20"/>
              </w:rPr>
            </w:pPr>
            <w:r w:rsidRPr="00C579A8">
              <w:rPr>
                <w:rFonts w:ascii="Arial" w:hAnsi="Arial" w:cs="Arial"/>
                <w:sz w:val="20"/>
              </w:rPr>
              <w:t>Inability to comply with European Working Time Regulations</w:t>
            </w:r>
          </w:p>
        </w:tc>
        <w:tc>
          <w:tcPr>
            <w:tcW w:w="3118" w:type="dxa"/>
          </w:tcPr>
          <w:p w:rsidR="00E15923" w:rsidRDefault="00E15923" w:rsidP="0016448B">
            <w:pPr>
              <w:rPr>
                <w:rFonts w:ascii="Arial" w:hAnsi="Arial"/>
                <w:sz w:val="20"/>
              </w:rPr>
            </w:pPr>
          </w:p>
        </w:tc>
      </w:tr>
    </w:tbl>
    <w:p w:rsidR="00E15923" w:rsidRDefault="00E15923" w:rsidP="00E15923">
      <w:pPr>
        <w:jc w:val="right"/>
      </w:pPr>
    </w:p>
    <w:p w:rsidR="004B5FA0" w:rsidRDefault="004B5FA0"/>
    <w:p w:rsidR="00E15923" w:rsidRDefault="00E15923"/>
    <w:p w:rsidR="00E15923" w:rsidRDefault="00E15923"/>
    <w:p w:rsidR="00E15923" w:rsidRDefault="00E15923"/>
    <w:p w:rsidR="00E15923" w:rsidRDefault="00E15923" w:rsidP="00E15923">
      <w:pPr>
        <w:jc w:val="center"/>
        <w:rPr>
          <w:rFonts w:ascii="Arial" w:hAnsi="Arial"/>
          <w:b/>
          <w:sz w:val="28"/>
        </w:rPr>
      </w:pPr>
      <w:r>
        <w:rPr>
          <w:rFonts w:ascii="Arial" w:hAnsi="Arial"/>
          <w:b/>
          <w:sz w:val="28"/>
        </w:rPr>
        <w:lastRenderedPageBreak/>
        <w:t>NHS LOTHIAN PRIMARY AND COMMUNITY DIVISION</w:t>
      </w:r>
    </w:p>
    <w:p w:rsidR="00E15923" w:rsidRDefault="00E15923" w:rsidP="00E15923">
      <w:pPr>
        <w:jc w:val="center"/>
        <w:rPr>
          <w:rFonts w:ascii="Arial" w:hAnsi="Arial"/>
          <w:b/>
          <w:sz w:val="28"/>
        </w:rPr>
      </w:pPr>
    </w:p>
    <w:p w:rsidR="00E15923" w:rsidRDefault="00E15923" w:rsidP="00E15923">
      <w:pPr>
        <w:jc w:val="center"/>
        <w:rPr>
          <w:rFonts w:ascii="Arial" w:hAnsi="Arial"/>
          <w:b/>
          <w:sz w:val="28"/>
        </w:rPr>
      </w:pPr>
      <w:r>
        <w:rPr>
          <w:rFonts w:ascii="Arial" w:hAnsi="Arial"/>
          <w:b/>
          <w:sz w:val="28"/>
        </w:rPr>
        <w:t>JOB DESCRIPTION</w:t>
      </w:r>
    </w:p>
    <w:p w:rsidR="00E15923" w:rsidRDefault="00E15923" w:rsidP="00E15923">
      <w:pPr>
        <w:jc w:val="center"/>
        <w:rPr>
          <w:rFonts w:ascii="Arial" w:hAnsi="Arial"/>
          <w:b/>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8044"/>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1.</w:t>
            </w:r>
          </w:p>
          <w:p w:rsidR="00E15923" w:rsidRDefault="00E15923" w:rsidP="0016448B">
            <w:pPr>
              <w:jc w:val="both"/>
              <w:rPr>
                <w:rFonts w:ascii="Arial" w:hAnsi="Arial"/>
                <w:b/>
                <w:sz w:val="23"/>
              </w:rPr>
            </w:pPr>
          </w:p>
        </w:tc>
        <w:tc>
          <w:tcPr>
            <w:tcW w:w="9745" w:type="dxa"/>
            <w:gridSpan w:val="2"/>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JOB IDENTIFICATION                                                                                   P-COE-FE-NUR2</w:t>
            </w:r>
          </w:p>
        </w:tc>
      </w:tr>
      <w:tr w:rsidR="00E15923" w:rsidTr="0016448B">
        <w:tc>
          <w:tcPr>
            <w:tcW w:w="2376" w:type="dxa"/>
            <w:gridSpan w:val="2"/>
            <w:tcBorders>
              <w:right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Job Title:</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Responsible to:</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Department(s):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Directorate:</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Operating Division:</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Job Reference:</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No. of Job Holders: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Last Update:</w:t>
            </w:r>
          </w:p>
          <w:p w:rsidR="00E15923" w:rsidRDefault="00E15923" w:rsidP="0016448B">
            <w:pPr>
              <w:jc w:val="both"/>
              <w:rPr>
                <w:rFonts w:ascii="Arial" w:hAnsi="Arial"/>
                <w:sz w:val="23"/>
              </w:rPr>
            </w:pPr>
          </w:p>
        </w:tc>
        <w:tc>
          <w:tcPr>
            <w:tcW w:w="8044" w:type="dxa"/>
            <w:tcBorders>
              <w:left w:val="nil"/>
            </w:tcBorders>
          </w:tcPr>
          <w:p w:rsidR="00E15923" w:rsidRDefault="00E15923" w:rsidP="0016448B">
            <w:pPr>
              <w:jc w:val="both"/>
              <w:rPr>
                <w:rFonts w:ascii="Arial" w:hAnsi="Arial"/>
                <w:sz w:val="23"/>
              </w:rPr>
            </w:pPr>
          </w:p>
          <w:p w:rsidR="00E15923" w:rsidRDefault="00E15923" w:rsidP="0016448B">
            <w:pPr>
              <w:jc w:val="both"/>
              <w:rPr>
                <w:rFonts w:ascii="Arial" w:hAnsi="Arial"/>
                <w:color w:val="000000"/>
                <w:sz w:val="23"/>
              </w:rPr>
            </w:pPr>
            <w:r>
              <w:rPr>
                <w:rFonts w:ascii="Arial" w:hAnsi="Arial"/>
                <w:color w:val="000000"/>
                <w:sz w:val="23"/>
              </w:rPr>
              <w:t>Registered  Nurse Mental Health Band 5</w:t>
            </w:r>
          </w:p>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Charge Nurse/Ward Manager</w:t>
            </w:r>
          </w:p>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Frail Elderly / Mental Health</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Older People's Services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NHS Lothian Primary and Community Division</w:t>
            </w: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1</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December 2004</w:t>
            </w: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2.</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JOB PURPOSE</w:t>
            </w:r>
          </w:p>
        </w:tc>
      </w:tr>
      <w:tr w:rsidR="00E15923" w:rsidTr="0016448B">
        <w:trPr>
          <w:cantSplit/>
        </w:trPr>
        <w:tc>
          <w:tcPr>
            <w:tcW w:w="10420" w:type="dxa"/>
            <w:gridSpan w:val="2"/>
          </w:tcPr>
          <w:p w:rsidR="00E15923" w:rsidRDefault="00E15923" w:rsidP="0016448B">
            <w:pPr>
              <w:jc w:val="both"/>
              <w:rPr>
                <w:rFonts w:ascii="Arial" w:hAnsi="Arial"/>
                <w:sz w:val="23"/>
              </w:rPr>
            </w:pPr>
          </w:p>
          <w:p w:rsidR="00E15923" w:rsidRDefault="00E15923" w:rsidP="0016448B">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xml:space="preserve"> is responsible for providing nursing care under the direction of the Ward Manager.  They are responsible for the assessment of care needs, the development of programmes of care and the implementation and evaluation of these programmes.  They are responsible, in the absence of the Ward Manager, to assume responsibility for the ward area.  The </w:t>
            </w:r>
            <w:proofErr w:type="spellStart"/>
            <w:r>
              <w:rPr>
                <w:rFonts w:ascii="Arial" w:hAnsi="Arial"/>
                <w:color w:val="000000"/>
                <w:sz w:val="23"/>
              </w:rPr>
              <w:t>postholder</w:t>
            </w:r>
            <w:proofErr w:type="spellEnd"/>
            <w:r>
              <w:rPr>
                <w:rFonts w:ascii="Arial" w:hAnsi="Arial"/>
                <w:color w:val="000000"/>
                <w:sz w:val="23"/>
              </w:rPr>
              <w:t xml:space="preserve"> is required to carry out all relevant forms of care without direct supervision.   </w:t>
            </w:r>
            <w:proofErr w:type="spellStart"/>
            <w:r>
              <w:rPr>
                <w:rFonts w:ascii="Arial" w:hAnsi="Arial"/>
                <w:color w:val="000000"/>
                <w:sz w:val="23"/>
              </w:rPr>
              <w:t>Postholders</w:t>
            </w:r>
            <w:proofErr w:type="spellEnd"/>
            <w:r>
              <w:rPr>
                <w:rFonts w:ascii="Arial" w:hAnsi="Arial"/>
                <w:color w:val="000000"/>
                <w:sz w:val="23"/>
              </w:rPr>
              <w:t>, at this level, will be expected to supervise unqualified members of staff and students.  They will also be required to demonstrate procedures to qualified and unqualified members of staff.</w:t>
            </w:r>
          </w:p>
          <w:p w:rsidR="00E15923" w:rsidRDefault="00E15923" w:rsidP="0016448B">
            <w:pPr>
              <w:jc w:val="both"/>
              <w:rPr>
                <w:rFonts w:ascii="Arial" w:hAnsi="Arial"/>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3.</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DIMENSIONS</w:t>
            </w:r>
          </w:p>
        </w:tc>
      </w:tr>
      <w:tr w:rsidR="00E15923" w:rsidTr="0016448B">
        <w:tc>
          <w:tcPr>
            <w:tcW w:w="675" w:type="dxa"/>
            <w:tcBorders>
              <w:bottom w:val="nil"/>
              <w:right w:val="nil"/>
            </w:tcBorders>
          </w:tcPr>
          <w:p w:rsidR="00E15923" w:rsidRDefault="00E15923" w:rsidP="0016448B">
            <w:pPr>
              <w:jc w:val="right"/>
              <w:rPr>
                <w:rFonts w:ascii="Arial" w:hAnsi="Arial"/>
                <w:sz w:val="23"/>
              </w:rPr>
            </w:pPr>
          </w:p>
          <w:p w:rsidR="00E15923" w:rsidRDefault="00E15923" w:rsidP="00E15923">
            <w:pPr>
              <w:numPr>
                <w:ilvl w:val="0"/>
                <w:numId w:val="9"/>
              </w:numPr>
              <w:jc w:val="right"/>
              <w:rPr>
                <w:rFonts w:ascii="Arial" w:hAnsi="Arial"/>
                <w:sz w:val="23"/>
              </w:rPr>
            </w:pPr>
          </w:p>
        </w:tc>
        <w:tc>
          <w:tcPr>
            <w:tcW w:w="9745" w:type="dxa"/>
            <w:tcBorders>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Regularly manages the day-to-day organisation of the ward area.</w:t>
            </w:r>
          </w:p>
          <w:p w:rsidR="00E15923" w:rsidRDefault="00E15923" w:rsidP="0016448B">
            <w:pPr>
              <w:jc w:val="both"/>
              <w:rPr>
                <w:rFonts w:ascii="Arial" w:hAnsi="Arial"/>
                <w:color w:val="000000"/>
                <w:sz w:val="23"/>
              </w:rPr>
            </w:pPr>
          </w:p>
        </w:tc>
      </w:tr>
      <w:tr w:rsidR="00E15923" w:rsidTr="0016448B">
        <w:tc>
          <w:tcPr>
            <w:tcW w:w="675" w:type="dxa"/>
            <w:tcBorders>
              <w:top w:val="nil"/>
              <w:bottom w:val="nil"/>
              <w:right w:val="nil"/>
            </w:tcBorders>
          </w:tcPr>
          <w:p w:rsidR="00E15923" w:rsidRDefault="00E15923" w:rsidP="00E15923">
            <w:pPr>
              <w:numPr>
                <w:ilvl w:val="0"/>
                <w:numId w:val="10"/>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r>
              <w:rPr>
                <w:rFonts w:ascii="Arial" w:hAnsi="Arial"/>
                <w:color w:val="000000"/>
                <w:sz w:val="23"/>
              </w:rPr>
              <w:t>Contributes to the achievement and monitoring of care standards.</w:t>
            </w:r>
          </w:p>
          <w:p w:rsidR="00E15923" w:rsidRDefault="00E15923" w:rsidP="0016448B">
            <w:pPr>
              <w:jc w:val="both"/>
              <w:rPr>
                <w:rFonts w:ascii="Arial" w:hAnsi="Arial"/>
                <w:color w:val="000000"/>
                <w:sz w:val="23"/>
              </w:rPr>
            </w:pPr>
          </w:p>
        </w:tc>
      </w:tr>
      <w:tr w:rsidR="00E15923" w:rsidTr="0016448B">
        <w:tc>
          <w:tcPr>
            <w:tcW w:w="675" w:type="dxa"/>
            <w:tcBorders>
              <w:top w:val="nil"/>
              <w:bottom w:val="nil"/>
              <w:right w:val="nil"/>
            </w:tcBorders>
          </w:tcPr>
          <w:p w:rsidR="00E15923" w:rsidRDefault="00E15923" w:rsidP="00E15923">
            <w:pPr>
              <w:numPr>
                <w:ilvl w:val="0"/>
                <w:numId w:val="11"/>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r>
              <w:rPr>
                <w:rFonts w:ascii="Arial" w:hAnsi="Arial"/>
                <w:color w:val="000000"/>
                <w:sz w:val="23"/>
              </w:rPr>
              <w:t>Responsible at any given time for the nursing care of frail older people.</w:t>
            </w:r>
          </w:p>
          <w:p w:rsidR="00E15923" w:rsidRDefault="00E15923" w:rsidP="0016448B">
            <w:pPr>
              <w:jc w:val="both"/>
              <w:rPr>
                <w:rFonts w:ascii="Arial" w:hAnsi="Arial"/>
                <w:color w:val="000000"/>
                <w:sz w:val="23"/>
              </w:rPr>
            </w:pPr>
          </w:p>
        </w:tc>
      </w:tr>
      <w:tr w:rsidR="00E15923" w:rsidTr="0016448B">
        <w:tc>
          <w:tcPr>
            <w:tcW w:w="675" w:type="dxa"/>
            <w:tcBorders>
              <w:top w:val="nil"/>
              <w:bottom w:val="nil"/>
              <w:right w:val="nil"/>
            </w:tcBorders>
          </w:tcPr>
          <w:p w:rsidR="00E15923" w:rsidRDefault="00E15923" w:rsidP="00E15923">
            <w:pPr>
              <w:numPr>
                <w:ilvl w:val="0"/>
                <w:numId w:val="12"/>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r>
              <w:rPr>
                <w:rFonts w:ascii="Arial" w:hAnsi="Arial"/>
                <w:color w:val="000000"/>
                <w:sz w:val="23"/>
              </w:rPr>
              <w:t xml:space="preserve">Provides guidance and liaises with non-clinical staff, e.g., </w:t>
            </w:r>
            <w:proofErr w:type="spellStart"/>
            <w:r>
              <w:rPr>
                <w:rFonts w:ascii="Arial" w:hAnsi="Arial"/>
                <w:color w:val="000000"/>
                <w:sz w:val="23"/>
              </w:rPr>
              <w:t>portering</w:t>
            </w:r>
            <w:proofErr w:type="spellEnd"/>
            <w:r>
              <w:rPr>
                <w:rFonts w:ascii="Arial" w:hAnsi="Arial"/>
                <w:color w:val="000000"/>
                <w:sz w:val="23"/>
              </w:rPr>
              <w:t>, domestic, regarding the operational management of the ward on a specific shift.</w:t>
            </w:r>
          </w:p>
          <w:p w:rsidR="00E15923" w:rsidRDefault="00E15923" w:rsidP="0016448B">
            <w:pPr>
              <w:jc w:val="both"/>
              <w:rPr>
                <w:rFonts w:ascii="Arial" w:hAnsi="Arial"/>
                <w:color w:val="000000"/>
                <w:sz w:val="23"/>
              </w:rPr>
            </w:pPr>
          </w:p>
        </w:tc>
      </w:tr>
      <w:tr w:rsidR="00E15923" w:rsidTr="0016448B">
        <w:tc>
          <w:tcPr>
            <w:tcW w:w="675" w:type="dxa"/>
            <w:tcBorders>
              <w:top w:val="nil"/>
              <w:bottom w:val="nil"/>
              <w:right w:val="nil"/>
            </w:tcBorders>
          </w:tcPr>
          <w:p w:rsidR="00E15923" w:rsidRDefault="00E15923" w:rsidP="00E15923">
            <w:pPr>
              <w:numPr>
                <w:ilvl w:val="0"/>
                <w:numId w:val="13"/>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r>
              <w:rPr>
                <w:rFonts w:ascii="Arial" w:hAnsi="Arial"/>
                <w:color w:val="000000"/>
                <w:sz w:val="23"/>
              </w:rPr>
              <w:t>Deals with patient's funds on a day-to-day basis.</w:t>
            </w:r>
          </w:p>
          <w:p w:rsidR="00E15923" w:rsidRDefault="00E15923" w:rsidP="0016448B">
            <w:pPr>
              <w:jc w:val="both"/>
              <w:rPr>
                <w:rFonts w:ascii="Arial" w:hAnsi="Arial"/>
                <w:color w:val="000000"/>
                <w:sz w:val="23"/>
              </w:rPr>
            </w:pPr>
          </w:p>
        </w:tc>
      </w:tr>
      <w:tr w:rsidR="00E15923" w:rsidTr="0016448B">
        <w:tc>
          <w:tcPr>
            <w:tcW w:w="675" w:type="dxa"/>
            <w:tcBorders>
              <w:top w:val="nil"/>
              <w:bottom w:val="single" w:sz="4" w:space="0" w:color="auto"/>
              <w:right w:val="nil"/>
            </w:tcBorders>
          </w:tcPr>
          <w:p w:rsidR="00E15923" w:rsidRDefault="00E15923" w:rsidP="00E15923">
            <w:pPr>
              <w:numPr>
                <w:ilvl w:val="0"/>
                <w:numId w:val="13"/>
              </w:numPr>
              <w:jc w:val="right"/>
              <w:rPr>
                <w:rFonts w:ascii="Arial" w:hAnsi="Arial"/>
                <w:sz w:val="23"/>
              </w:rPr>
            </w:pPr>
          </w:p>
        </w:tc>
        <w:tc>
          <w:tcPr>
            <w:tcW w:w="9745" w:type="dxa"/>
            <w:tcBorders>
              <w:top w:val="nil"/>
              <w:left w:val="nil"/>
              <w:bottom w:val="single" w:sz="4" w:space="0" w:color="auto"/>
            </w:tcBorders>
          </w:tcPr>
          <w:p w:rsidR="00E15923" w:rsidRDefault="00E15923" w:rsidP="0016448B">
            <w:pPr>
              <w:jc w:val="both"/>
              <w:rPr>
                <w:rFonts w:ascii="Arial" w:hAnsi="Arial"/>
                <w:color w:val="000000"/>
                <w:sz w:val="23"/>
              </w:rPr>
            </w:pPr>
            <w:r>
              <w:rPr>
                <w:rFonts w:ascii="Arial" w:hAnsi="Arial"/>
                <w:color w:val="000000"/>
                <w:sz w:val="23"/>
              </w:rPr>
              <w:t>See attached sheet.</w:t>
            </w:r>
          </w:p>
          <w:p w:rsidR="00E15923" w:rsidRDefault="00E15923" w:rsidP="0016448B">
            <w:pPr>
              <w:jc w:val="both"/>
              <w:rPr>
                <w:rFonts w:ascii="Arial" w:hAnsi="Arial"/>
                <w:color w:val="000000"/>
                <w:sz w:val="23"/>
              </w:rPr>
            </w:pPr>
          </w:p>
        </w:tc>
      </w:tr>
    </w:tbl>
    <w:p w:rsidR="00E15923" w:rsidRDefault="00E15923" w:rsidP="00E15923">
      <w:pPr>
        <w:rPr>
          <w:sz w:val="23"/>
        </w:rPr>
      </w:pPr>
    </w:p>
    <w:p w:rsidR="00E15923" w:rsidRDefault="00E15923" w:rsidP="00E15923">
      <w:pPr>
        <w:rPr>
          <w:sz w:val="23"/>
        </w:rPr>
      </w:pPr>
      <w:r>
        <w:rPr>
          <w:sz w:val="23"/>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4.</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ORGANISATIONAL POSITION</w:t>
            </w:r>
          </w:p>
        </w:tc>
      </w:tr>
      <w:tr w:rsidR="00E15923" w:rsidTr="0016448B">
        <w:trPr>
          <w:cantSplit/>
        </w:trPr>
        <w:tc>
          <w:tcPr>
            <w:tcW w:w="10420" w:type="dxa"/>
            <w:gridSpan w:val="2"/>
          </w:tcPr>
          <w:p w:rsidR="00E15923" w:rsidRDefault="00E15923" w:rsidP="0016448B">
            <w:pPr>
              <w:jc w:val="both"/>
              <w:rPr>
                <w:rFonts w:ascii="Arial" w:hAnsi="Arial"/>
                <w:sz w:val="23"/>
              </w:rPr>
            </w:pPr>
            <w:r>
              <w:rPr>
                <w:rFonts w:ascii="Arial" w:hAnsi="Arial"/>
                <w:noProof/>
                <w:sz w:val="23"/>
              </w:rPr>
              <w:pict>
                <v:shapetype id="_x0000_t202" coordsize="21600,21600" o:spt="202" path="m,l,21600r21600,l21600,xe">
                  <v:stroke joinstyle="miter"/>
                  <v:path gradientshapeok="t" o:connecttype="rect"/>
                </v:shapetype>
                <v:shape id="_x0000_s1032" type="#_x0000_t202" style="position:absolute;left:0;text-align:left;margin-left:195.05pt;margin-top:233.35pt;width:136.8pt;height:36pt;z-index:251666432;mso-position-horizontal-relative:text;mso-position-vertical-relative:text" o:allowincell="f">
                  <v:textbox>
                    <w:txbxContent>
                      <w:p w:rsidR="00E15923" w:rsidRDefault="00E15923" w:rsidP="00E15923">
                        <w:pPr>
                          <w:jc w:val="center"/>
                          <w:rPr>
                            <w:b/>
                          </w:rPr>
                        </w:pPr>
                        <w:r>
                          <w:rPr>
                            <w:b/>
                          </w:rPr>
                          <w:t>Ward Non-Registered Nursing Staff</w:t>
                        </w:r>
                      </w:p>
                    </w:txbxContent>
                  </v:textbox>
                </v:shape>
              </w:pict>
            </w:r>
            <w:r>
              <w:rPr>
                <w:rFonts w:ascii="Arial" w:hAnsi="Arial"/>
                <w:noProof/>
                <w:sz w:val="23"/>
              </w:rPr>
              <w:pict>
                <v:line id="_x0000_s1035" style="position:absolute;left:0;text-align:left;z-index:251669504;mso-position-horizontal-relative:text;mso-position-vertical-relative:text" from="259.85pt,211.75pt" to="259.85pt,233.35pt" o:allowincell="f">
                  <v:stroke endarrow="block"/>
                </v:line>
              </w:pict>
            </w:r>
            <w:r>
              <w:rPr>
                <w:rFonts w:ascii="Arial" w:hAnsi="Arial"/>
                <w:noProof/>
                <w:sz w:val="23"/>
              </w:rPr>
              <w:pict>
                <v:shape id="_x0000_s1031" type="#_x0000_t202" style="position:absolute;left:0;text-align:left;margin-left:187.85pt;margin-top:175.75pt;width:151.2pt;height:36pt;z-index:251665408;mso-position-horizontal-relative:text;mso-position-vertical-relative:text" o:allowincell="f">
                  <v:textbox>
                    <w:txbxContent>
                      <w:p w:rsidR="00E15923" w:rsidRDefault="00E15923" w:rsidP="00E15923">
                        <w:pPr>
                          <w:rPr>
                            <w:b/>
                          </w:rPr>
                        </w:pPr>
                        <w:r>
                          <w:rPr>
                            <w:b/>
                          </w:rPr>
                          <w:t>Ward Registered Nurses</w:t>
                        </w:r>
                      </w:p>
                      <w:p w:rsidR="00E15923" w:rsidRDefault="00E15923" w:rsidP="00E15923">
                        <w:pPr>
                          <w:jc w:val="center"/>
                          <w:rPr>
                            <w:b/>
                          </w:rPr>
                        </w:pPr>
                        <w:r>
                          <w:rPr>
                            <w:b/>
                          </w:rPr>
                          <w:t>(</w:t>
                        </w:r>
                        <w:proofErr w:type="gramStart"/>
                        <w:r>
                          <w:rPr>
                            <w:b/>
                          </w:rPr>
                          <w:t>this</w:t>
                        </w:r>
                        <w:proofErr w:type="gramEnd"/>
                        <w:r>
                          <w:rPr>
                            <w:b/>
                          </w:rPr>
                          <w:t xml:space="preserve"> post)</w:t>
                        </w:r>
                      </w:p>
                    </w:txbxContent>
                  </v:textbox>
                </v:shape>
              </w:pict>
            </w:r>
            <w:r>
              <w:rPr>
                <w:rFonts w:ascii="Arial" w:hAnsi="Arial"/>
                <w:noProof/>
                <w:sz w:val="23"/>
              </w:rPr>
              <w:pict>
                <v:line id="_x0000_s1034" style="position:absolute;left:0;text-align:left;z-index:251668480;mso-position-horizontal-relative:text;mso-position-vertical-relative:text" from="252.65pt,154.15pt" to="252.65pt,175.75pt" o:allowincell="f">
                  <v:stroke endarrow="block"/>
                </v:line>
              </w:pict>
            </w:r>
            <w:r>
              <w:rPr>
                <w:rFonts w:ascii="Arial" w:hAnsi="Arial"/>
                <w:noProof/>
                <w:sz w:val="23"/>
              </w:rPr>
              <w:pict>
                <v:line id="_x0000_s1033" style="position:absolute;left:0;text-align:left;flip:y;z-index:251667456;mso-position-horizontal-relative:text;mso-position-vertical-relative:text" from="346.25pt,38.95pt" to="461.45pt,139.75pt" o:allowincell="f">
                  <v:stroke dashstyle="1 1" endcap="round"/>
                </v:line>
              </w:pict>
            </w:r>
            <w:r>
              <w:rPr>
                <w:rFonts w:ascii="Arial" w:hAnsi="Arial"/>
                <w:noProof/>
                <w:sz w:val="23"/>
              </w:rPr>
              <w:pict>
                <v:line id="_x0000_s1038" style="position:absolute;left:0;text-align:left;z-index:251672576;mso-position-horizontal-relative:text;mso-position-vertical-relative:text" from="94.25pt,110.35pt" to="180.65pt,139.75pt" o:allowincell="f">
                  <v:stroke dashstyle="1 1" endcap="round"/>
                </v:line>
              </w:pict>
            </w:r>
            <w:r>
              <w:rPr>
                <w:rFonts w:ascii="Arial" w:hAnsi="Arial"/>
                <w:noProof/>
                <w:sz w:val="23"/>
              </w:rPr>
              <w:pict>
                <v:line id="_x0000_s1039" style="position:absolute;left:0;text-align:left;z-index:251673600;mso-position-horizontal-relative:text;mso-position-vertical-relative:text" from="252.65pt,53.35pt" to="252.65pt,125.35pt" o:allowincell="f">
                  <v:stroke endarrow="block"/>
                </v:line>
              </w:pict>
            </w:r>
            <w:r>
              <w:rPr>
                <w:rFonts w:ascii="Arial" w:hAnsi="Arial"/>
                <w:noProof/>
                <w:sz w:val="23"/>
              </w:rPr>
              <w:pict>
                <v:shape id="_x0000_s1030" type="#_x0000_t202" style="position:absolute;left:0;text-align:left;margin-left:180.65pt;margin-top:125.35pt;width:165.6pt;height:28.8pt;z-index:251664384;mso-position-horizontal-relative:text;mso-position-vertical-relative:text" o:allowincell="f">
                  <v:textbox>
                    <w:txbxContent>
                      <w:p w:rsidR="00E15923" w:rsidRDefault="00E15923" w:rsidP="00E15923">
                        <w:pPr>
                          <w:jc w:val="center"/>
                          <w:rPr>
                            <w:b/>
                          </w:rPr>
                        </w:pPr>
                        <w:r>
                          <w:rPr>
                            <w:b/>
                          </w:rPr>
                          <w:t xml:space="preserve">Ward Manager </w:t>
                        </w:r>
                      </w:p>
                      <w:p w:rsidR="00E15923" w:rsidRDefault="00E15923" w:rsidP="00E15923">
                        <w:pPr>
                          <w:jc w:val="center"/>
                          <w:rPr>
                            <w:b/>
                          </w:rPr>
                        </w:pPr>
                      </w:p>
                    </w:txbxContent>
                  </v:textbox>
                </v:shape>
              </w:pict>
            </w:r>
            <w:r>
              <w:rPr>
                <w:rFonts w:ascii="Arial" w:hAnsi="Arial"/>
                <w:noProof/>
                <w:sz w:val="23"/>
              </w:rPr>
              <w:pict>
                <v:shape id="_x0000_s1036" type="#_x0000_t202" style="position:absolute;left:0;text-align:left;margin-left:51.05pt;margin-top:74.35pt;width:180pt;height:36pt;z-index:251670528;mso-position-horizontal-relative:text;mso-position-vertical-relative:text" o:allowincell="f">
                  <v:textbox>
                    <w:txbxContent>
                      <w:p w:rsidR="00E15923" w:rsidRDefault="00E15923" w:rsidP="00E15923">
                        <w:pPr>
                          <w:jc w:val="center"/>
                          <w:rPr>
                            <w:b/>
                          </w:rPr>
                        </w:pPr>
                        <w:r>
                          <w:rPr>
                            <w:b/>
                          </w:rPr>
                          <w:t xml:space="preserve">Care Manager / </w:t>
                        </w:r>
                      </w:p>
                      <w:p w:rsidR="00E15923" w:rsidRDefault="00E15923" w:rsidP="00E15923">
                        <w:pPr>
                          <w:jc w:val="center"/>
                          <w:rPr>
                            <w:b/>
                          </w:rPr>
                        </w:pPr>
                        <w:r>
                          <w:rPr>
                            <w:b/>
                          </w:rPr>
                          <w:t>Co-ordinating Charge Nurse</w:t>
                        </w:r>
                      </w:p>
                    </w:txbxContent>
                  </v:textbox>
                </v:shape>
              </w:pict>
            </w:r>
            <w:r>
              <w:rPr>
                <w:rFonts w:ascii="Arial" w:hAnsi="Arial"/>
                <w:noProof/>
                <w:sz w:val="23"/>
              </w:rPr>
              <w:pict>
                <v:line id="_x0000_s1037" style="position:absolute;left:0;text-align:left;flip:x;z-index:251671552;mso-position-horizontal-relative:text;mso-position-vertical-relative:text" from="151.85pt,52.75pt" to="187.85pt,74.35pt" o:allowincell="f">
                  <v:stroke endarrow="block"/>
                </v:line>
              </w:pic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noProof/>
                <w:sz w:val="23"/>
              </w:rPr>
              <w:pict>
                <v:shape id="_x0000_s1027" type="#_x0000_t202" style="position:absolute;left:0;text-align:left;margin-left:180.65pt;margin-top:10.15pt;width:151.2pt;height:43.2pt;z-index:251661312" o:allowincell="f">
                  <v:textbox>
                    <w:txbxContent>
                      <w:p w:rsidR="00E15923" w:rsidRDefault="00E15923" w:rsidP="00E15923">
                        <w:pPr>
                          <w:jc w:val="center"/>
                          <w:rPr>
                            <w:b/>
                          </w:rPr>
                        </w:pPr>
                        <w:r>
                          <w:rPr>
                            <w:b/>
                          </w:rPr>
                          <w:t>Clinical Services Development Manager</w:t>
                        </w:r>
                      </w:p>
                    </w:txbxContent>
                  </v:textbox>
                </v:shape>
              </w:pict>
            </w:r>
            <w:r>
              <w:rPr>
                <w:rFonts w:ascii="Arial" w:hAnsi="Arial"/>
                <w:noProof/>
                <w:sz w:val="23"/>
              </w:rPr>
              <w:pict>
                <v:rect id="_x0000_s1028" style="position:absolute;left:0;text-align:left;margin-left:367.85pt;margin-top:31.75pt;width:136.8pt;height:7.2pt;flip:y;z-index:251662336" o:allowincell="f"/>
              </w:pict>
            </w:r>
            <w:r>
              <w:rPr>
                <w:rFonts w:ascii="Arial" w:hAnsi="Arial"/>
                <w:noProof/>
                <w:sz w:val="23"/>
              </w:rPr>
              <w:pict>
                <v:shape id="_x0000_s1029" type="#_x0000_t202" style="position:absolute;left:0;text-align:left;margin-left:367.85pt;margin-top:17.35pt;width:136.8pt;height:21.6pt;z-index:251663360" o:allowincell="f">
                  <v:textbox>
                    <w:txbxContent>
                      <w:p w:rsidR="00E15923" w:rsidRDefault="00E15923" w:rsidP="00E15923">
                        <w:pPr>
                          <w:jc w:val="center"/>
                          <w:rPr>
                            <w:b/>
                          </w:rPr>
                        </w:pPr>
                        <w:r>
                          <w:rPr>
                            <w:b/>
                          </w:rPr>
                          <w:t>Nursing Director</w:t>
                        </w:r>
                      </w:p>
                    </w:txbxContent>
                  </v:textbox>
                </v:shape>
              </w:pict>
            </w:r>
            <w:r>
              <w:rPr>
                <w:rFonts w:ascii="Arial" w:hAnsi="Arial"/>
                <w:noProof/>
                <w:sz w:val="23"/>
              </w:rPr>
              <w:pict>
                <v:rect id="_x0000_s1026" style="position:absolute;left:0;text-align:left;margin-left:187.85pt;margin-top:24.55pt;width:100.8pt;height:28.8pt;z-index:251660288" o:allowincell="f"/>
              </w:pict>
            </w: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p w:rsidR="00E15923" w:rsidRDefault="00E15923" w:rsidP="0016448B">
            <w:pPr>
              <w:jc w:val="both"/>
              <w:rPr>
                <w:rFonts w:ascii="Arial" w:hAnsi="Arial"/>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5.</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ROLE OF DEPARTMENT</w:t>
            </w:r>
          </w:p>
        </w:tc>
      </w:tr>
      <w:tr w:rsidR="00E15923" w:rsidTr="0016448B">
        <w:trPr>
          <w:cantSplit/>
        </w:trPr>
        <w:tc>
          <w:tcPr>
            <w:tcW w:w="10420" w:type="dxa"/>
            <w:gridSpan w:val="2"/>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To provide nursing care for older people requiring NHS continuing care or awaiting nursing home placement.</w:t>
            </w:r>
          </w:p>
          <w:p w:rsidR="00E15923" w:rsidRDefault="00E15923" w:rsidP="0016448B">
            <w:pPr>
              <w:jc w:val="both"/>
              <w:rPr>
                <w:rFonts w:ascii="Arial" w:hAnsi="Arial"/>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6.</w:t>
            </w:r>
          </w:p>
          <w:p w:rsidR="00E15923" w:rsidRDefault="00E15923" w:rsidP="0016448B">
            <w:pPr>
              <w:jc w:val="both"/>
              <w:rPr>
                <w:rFonts w:ascii="Arial" w:hAnsi="Arial"/>
                <w:b/>
                <w:sz w:val="23"/>
              </w:rPr>
            </w:pPr>
          </w:p>
        </w:tc>
        <w:tc>
          <w:tcPr>
            <w:tcW w:w="9745" w:type="dxa"/>
            <w:tcBorders>
              <w:left w:val="nil"/>
              <w:right w:val="single" w:sz="4" w:space="0" w:color="auto"/>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KEY RESULT AREAS</w:t>
            </w:r>
          </w:p>
        </w:tc>
      </w:tr>
      <w:tr w:rsidR="00E15923" w:rsidTr="0016448B">
        <w:tc>
          <w:tcPr>
            <w:tcW w:w="675" w:type="dxa"/>
            <w:tcBorders>
              <w:bottom w:val="nil"/>
              <w:right w:val="nil"/>
            </w:tcBorders>
          </w:tcPr>
          <w:p w:rsidR="00E15923" w:rsidRDefault="00E15923" w:rsidP="0016448B">
            <w:pPr>
              <w:jc w:val="both"/>
              <w:rPr>
                <w:rFonts w:ascii="Arial" w:hAnsi="Arial"/>
                <w:b/>
                <w:i/>
                <w:sz w:val="23"/>
              </w:rPr>
            </w:pPr>
          </w:p>
          <w:p w:rsidR="00E15923" w:rsidRDefault="00E15923" w:rsidP="0016448B">
            <w:pPr>
              <w:jc w:val="center"/>
              <w:rPr>
                <w:rFonts w:ascii="Arial" w:hAnsi="Arial"/>
                <w:b/>
                <w:i/>
                <w:sz w:val="23"/>
              </w:rPr>
            </w:pPr>
            <w:r>
              <w:rPr>
                <w:rFonts w:ascii="Arial" w:hAnsi="Arial"/>
                <w:b/>
                <w:i/>
                <w:sz w:val="23"/>
              </w:rPr>
              <w:t>6.1</w:t>
            </w:r>
          </w:p>
        </w:tc>
        <w:tc>
          <w:tcPr>
            <w:tcW w:w="9745" w:type="dxa"/>
            <w:tcBorders>
              <w:left w:val="nil"/>
              <w:bottom w:val="nil"/>
            </w:tcBorders>
          </w:tcPr>
          <w:p w:rsidR="00E15923" w:rsidRDefault="00E15923" w:rsidP="0016448B">
            <w:pPr>
              <w:jc w:val="both"/>
              <w:rPr>
                <w:rFonts w:ascii="Arial" w:hAnsi="Arial"/>
                <w:b/>
                <w:i/>
                <w:sz w:val="23"/>
              </w:rPr>
            </w:pPr>
          </w:p>
          <w:p w:rsidR="00E15923" w:rsidRDefault="00E15923" w:rsidP="0016448B">
            <w:pPr>
              <w:jc w:val="both"/>
              <w:rPr>
                <w:rFonts w:ascii="Arial" w:hAnsi="Arial"/>
                <w:b/>
                <w:i/>
                <w:sz w:val="23"/>
              </w:rPr>
            </w:pPr>
            <w:r>
              <w:rPr>
                <w:rFonts w:ascii="Arial" w:hAnsi="Arial"/>
                <w:b/>
                <w:i/>
                <w:sz w:val="23"/>
              </w:rPr>
              <w:t>Managing the Service</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14"/>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To support the improvement of service to ensure clinical effectiveness and the delivery of patient care, including all aspects of record keeping and administration.</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15"/>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Contribute towards the implementation of change in services and systems.</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16"/>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Promote a positive approach to risk management and ensure compliance with relevant policies.</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17"/>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To effectively support the management of the nursing resource to ensure that appropriate skill mix is maintained and to contribute to monitoring the ward budget, ensuring provision of a high quality and cost effective service.</w:t>
            </w:r>
          </w:p>
        </w:tc>
      </w:tr>
      <w:tr w:rsidR="00E15923" w:rsidTr="0016448B">
        <w:tc>
          <w:tcPr>
            <w:tcW w:w="675" w:type="dxa"/>
            <w:tcBorders>
              <w:top w:val="nil"/>
              <w:bottom w:val="single" w:sz="4" w:space="0" w:color="auto"/>
              <w:right w:val="nil"/>
            </w:tcBorders>
          </w:tcPr>
          <w:p w:rsidR="00E15923" w:rsidRDefault="00E15923" w:rsidP="0016448B">
            <w:pPr>
              <w:jc w:val="right"/>
              <w:rPr>
                <w:rFonts w:ascii="Arial" w:hAnsi="Arial"/>
                <w:sz w:val="23"/>
              </w:rPr>
            </w:pPr>
          </w:p>
          <w:p w:rsidR="00E15923" w:rsidRDefault="00E15923" w:rsidP="00E15923">
            <w:pPr>
              <w:numPr>
                <w:ilvl w:val="0"/>
                <w:numId w:val="18"/>
              </w:numPr>
              <w:jc w:val="right"/>
              <w:rPr>
                <w:rFonts w:ascii="Arial" w:hAnsi="Arial"/>
                <w:sz w:val="23"/>
              </w:rPr>
            </w:pPr>
          </w:p>
        </w:tc>
        <w:tc>
          <w:tcPr>
            <w:tcW w:w="9745" w:type="dxa"/>
            <w:tcBorders>
              <w:top w:val="nil"/>
              <w:left w:val="nil"/>
              <w:bottom w:val="single" w:sz="4" w:space="0" w:color="auto"/>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Participate in delegated functions such as occasionally co-ordinating the clinical area and regularly being responsible for managing care within the ward.</w:t>
            </w:r>
          </w:p>
          <w:p w:rsidR="00E15923" w:rsidRDefault="00E15923" w:rsidP="0016448B">
            <w:pPr>
              <w:jc w:val="both"/>
              <w:rPr>
                <w:rFonts w:ascii="Arial" w:hAnsi="Arial"/>
                <w:color w:val="000000"/>
                <w:sz w:val="23"/>
              </w:rPr>
            </w:pPr>
          </w:p>
        </w:tc>
      </w:tr>
    </w:tbl>
    <w:p w:rsidR="00E15923" w:rsidRDefault="00E15923" w:rsidP="00E15923">
      <w:pPr>
        <w:rPr>
          <w:sz w:val="23"/>
        </w:rPr>
      </w:pPr>
    </w:p>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top w:val="single" w:sz="4" w:space="0" w:color="auto"/>
              <w:bottom w:val="nil"/>
              <w:right w:val="nil"/>
            </w:tcBorders>
          </w:tcPr>
          <w:p w:rsidR="00E15923" w:rsidRDefault="00E15923" w:rsidP="0016448B">
            <w:pPr>
              <w:jc w:val="right"/>
              <w:rPr>
                <w:rFonts w:ascii="Arial" w:hAnsi="Arial"/>
                <w:b/>
                <w:i/>
                <w:sz w:val="23"/>
              </w:rPr>
            </w:pPr>
          </w:p>
          <w:p w:rsidR="00E15923" w:rsidRDefault="00E15923" w:rsidP="0016448B">
            <w:pPr>
              <w:jc w:val="center"/>
              <w:rPr>
                <w:rFonts w:ascii="Arial" w:hAnsi="Arial"/>
                <w:b/>
                <w:i/>
                <w:sz w:val="23"/>
              </w:rPr>
            </w:pPr>
            <w:r>
              <w:rPr>
                <w:rFonts w:ascii="Arial" w:hAnsi="Arial"/>
                <w:b/>
                <w:i/>
                <w:sz w:val="23"/>
              </w:rPr>
              <w:t>6.1</w:t>
            </w:r>
          </w:p>
        </w:tc>
        <w:tc>
          <w:tcPr>
            <w:tcW w:w="9745" w:type="dxa"/>
            <w:tcBorders>
              <w:top w:val="single" w:sz="4" w:space="0" w:color="auto"/>
              <w:left w:val="nil"/>
              <w:bottom w:val="nil"/>
            </w:tcBorders>
          </w:tcPr>
          <w:p w:rsidR="00E15923" w:rsidRDefault="00E15923" w:rsidP="0016448B">
            <w:pPr>
              <w:jc w:val="both"/>
              <w:rPr>
                <w:rFonts w:ascii="Arial" w:hAnsi="Arial"/>
                <w:b/>
                <w:i/>
                <w:color w:val="000000"/>
                <w:sz w:val="23"/>
              </w:rPr>
            </w:pPr>
          </w:p>
          <w:p w:rsidR="00E15923" w:rsidRDefault="00E15923" w:rsidP="0016448B">
            <w:pPr>
              <w:jc w:val="both"/>
              <w:rPr>
                <w:rFonts w:ascii="Arial" w:hAnsi="Arial"/>
                <w:b/>
                <w:i/>
                <w:color w:val="000000"/>
                <w:sz w:val="23"/>
              </w:rPr>
            </w:pPr>
            <w:r>
              <w:rPr>
                <w:rFonts w:ascii="Arial" w:hAnsi="Arial"/>
                <w:b/>
                <w:i/>
                <w:color w:val="000000"/>
                <w:sz w:val="23"/>
              </w:rPr>
              <w:t>Managing the Service (contd.)</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31"/>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 xml:space="preserve">To liaise with non-clinical departments such as </w:t>
            </w:r>
            <w:proofErr w:type="spellStart"/>
            <w:r>
              <w:rPr>
                <w:rFonts w:ascii="Arial" w:hAnsi="Arial"/>
                <w:color w:val="000000"/>
                <w:sz w:val="23"/>
              </w:rPr>
              <w:t>portering</w:t>
            </w:r>
            <w:proofErr w:type="spellEnd"/>
            <w:r>
              <w:rPr>
                <w:rFonts w:ascii="Arial" w:hAnsi="Arial"/>
                <w:color w:val="000000"/>
                <w:sz w:val="23"/>
              </w:rPr>
              <w:t>, domestic, catering and health &amp; safety to ensure patients are cared for in a clean and safe environment.</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32"/>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To participate and co-operate with annual multi-professional audit and develop action plans to ensure that relevant issues are progressed.</w:t>
            </w:r>
          </w:p>
        </w:tc>
      </w:tr>
      <w:tr w:rsidR="00E15923" w:rsidTr="0016448B">
        <w:tc>
          <w:tcPr>
            <w:tcW w:w="675" w:type="dxa"/>
            <w:tcBorders>
              <w:top w:val="nil"/>
              <w:bottom w:val="nil"/>
              <w:right w:val="nil"/>
            </w:tcBorders>
          </w:tcPr>
          <w:p w:rsidR="00E15923" w:rsidRDefault="00E15923" w:rsidP="0016448B">
            <w:pPr>
              <w:jc w:val="both"/>
              <w:rPr>
                <w:rFonts w:ascii="Arial" w:hAnsi="Arial"/>
                <w:b/>
                <w:i/>
                <w:sz w:val="23"/>
              </w:rPr>
            </w:pPr>
          </w:p>
          <w:p w:rsidR="00E15923" w:rsidRDefault="00E15923" w:rsidP="0016448B">
            <w:pPr>
              <w:jc w:val="center"/>
              <w:rPr>
                <w:rFonts w:ascii="Arial" w:hAnsi="Arial"/>
                <w:b/>
                <w:i/>
                <w:sz w:val="23"/>
              </w:rPr>
            </w:pPr>
            <w:r>
              <w:rPr>
                <w:rFonts w:ascii="Arial" w:hAnsi="Arial"/>
                <w:b/>
                <w:i/>
                <w:sz w:val="23"/>
              </w:rPr>
              <w:t>6.2</w:t>
            </w:r>
          </w:p>
        </w:tc>
        <w:tc>
          <w:tcPr>
            <w:tcW w:w="9745" w:type="dxa"/>
            <w:tcBorders>
              <w:top w:val="nil"/>
              <w:left w:val="nil"/>
              <w:bottom w:val="nil"/>
            </w:tcBorders>
          </w:tcPr>
          <w:p w:rsidR="00E15923" w:rsidRDefault="00E15923" w:rsidP="0016448B">
            <w:pPr>
              <w:jc w:val="both"/>
              <w:rPr>
                <w:rFonts w:ascii="Arial" w:hAnsi="Arial"/>
                <w:b/>
                <w:i/>
                <w:sz w:val="23"/>
              </w:rPr>
            </w:pPr>
          </w:p>
          <w:p w:rsidR="00E15923" w:rsidRDefault="00E15923" w:rsidP="0016448B">
            <w:pPr>
              <w:jc w:val="both"/>
              <w:rPr>
                <w:rFonts w:ascii="Arial" w:hAnsi="Arial"/>
                <w:b/>
                <w:i/>
                <w:sz w:val="23"/>
              </w:rPr>
            </w:pPr>
            <w:r>
              <w:rPr>
                <w:rFonts w:ascii="Arial" w:hAnsi="Arial"/>
                <w:b/>
                <w:i/>
                <w:sz w:val="23"/>
              </w:rPr>
              <w:t>Managing People</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19"/>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Contribute to the development of the nursing team, individual and self, to enhance performance.</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0"/>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Plan, allocate and evaluate work carried out by team, individual and self.</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1"/>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Create, maintain and enhance effective working relationships.</w:t>
            </w:r>
          </w:p>
        </w:tc>
      </w:tr>
      <w:tr w:rsidR="00E15923" w:rsidTr="0016448B">
        <w:tc>
          <w:tcPr>
            <w:tcW w:w="675" w:type="dxa"/>
            <w:tcBorders>
              <w:top w:val="nil"/>
              <w:bottom w:val="nil"/>
              <w:right w:val="nil"/>
            </w:tcBorders>
          </w:tcPr>
          <w:p w:rsidR="00E15923" w:rsidRDefault="00E15923" w:rsidP="0016448B">
            <w:pPr>
              <w:jc w:val="both"/>
              <w:rPr>
                <w:rFonts w:ascii="Arial" w:hAnsi="Arial"/>
                <w:b/>
                <w:i/>
                <w:sz w:val="23"/>
              </w:rPr>
            </w:pPr>
          </w:p>
          <w:p w:rsidR="00E15923" w:rsidRDefault="00E15923" w:rsidP="0016448B">
            <w:pPr>
              <w:jc w:val="center"/>
              <w:rPr>
                <w:rFonts w:ascii="Arial" w:hAnsi="Arial"/>
                <w:b/>
                <w:i/>
                <w:sz w:val="23"/>
              </w:rPr>
            </w:pPr>
            <w:r>
              <w:rPr>
                <w:rFonts w:ascii="Arial" w:hAnsi="Arial"/>
                <w:b/>
                <w:i/>
                <w:sz w:val="23"/>
              </w:rPr>
              <w:t>6.3</w:t>
            </w:r>
          </w:p>
        </w:tc>
        <w:tc>
          <w:tcPr>
            <w:tcW w:w="9745" w:type="dxa"/>
            <w:tcBorders>
              <w:top w:val="nil"/>
              <w:left w:val="nil"/>
              <w:bottom w:val="nil"/>
            </w:tcBorders>
          </w:tcPr>
          <w:p w:rsidR="00E15923" w:rsidRDefault="00E15923" w:rsidP="0016448B">
            <w:pPr>
              <w:jc w:val="both"/>
              <w:rPr>
                <w:rFonts w:ascii="Arial" w:hAnsi="Arial"/>
                <w:b/>
                <w:i/>
                <w:sz w:val="23"/>
              </w:rPr>
            </w:pPr>
          </w:p>
          <w:p w:rsidR="00E15923" w:rsidRDefault="00E15923" w:rsidP="0016448B">
            <w:pPr>
              <w:jc w:val="both"/>
              <w:rPr>
                <w:rFonts w:ascii="Arial" w:hAnsi="Arial"/>
                <w:b/>
                <w:i/>
                <w:sz w:val="23"/>
              </w:rPr>
            </w:pPr>
            <w:r>
              <w:rPr>
                <w:rFonts w:ascii="Arial" w:hAnsi="Arial"/>
                <w:b/>
                <w:i/>
                <w:sz w:val="23"/>
              </w:rPr>
              <w:t>Managing Resources</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2"/>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Have an awareness of the use of resources.</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3"/>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Regularly manages the ward and, occasionally, the clinical area.</w:t>
            </w:r>
          </w:p>
        </w:tc>
      </w:tr>
      <w:tr w:rsidR="00E15923" w:rsidTr="0016448B">
        <w:tc>
          <w:tcPr>
            <w:tcW w:w="675" w:type="dxa"/>
            <w:tcBorders>
              <w:top w:val="nil"/>
              <w:bottom w:val="nil"/>
              <w:right w:val="nil"/>
            </w:tcBorders>
          </w:tcPr>
          <w:p w:rsidR="00E15923" w:rsidRDefault="00E15923" w:rsidP="0016448B">
            <w:pPr>
              <w:jc w:val="both"/>
              <w:rPr>
                <w:rFonts w:ascii="Arial" w:hAnsi="Arial"/>
                <w:b/>
                <w:i/>
                <w:sz w:val="23"/>
              </w:rPr>
            </w:pPr>
          </w:p>
          <w:p w:rsidR="00E15923" w:rsidRDefault="00E15923" w:rsidP="0016448B">
            <w:pPr>
              <w:jc w:val="center"/>
              <w:rPr>
                <w:rFonts w:ascii="Arial" w:hAnsi="Arial"/>
                <w:b/>
                <w:i/>
                <w:sz w:val="23"/>
              </w:rPr>
            </w:pPr>
            <w:r>
              <w:rPr>
                <w:rFonts w:ascii="Arial" w:hAnsi="Arial"/>
                <w:b/>
                <w:i/>
                <w:sz w:val="23"/>
              </w:rPr>
              <w:t>6.4</w:t>
            </w:r>
          </w:p>
        </w:tc>
        <w:tc>
          <w:tcPr>
            <w:tcW w:w="9745" w:type="dxa"/>
            <w:tcBorders>
              <w:top w:val="nil"/>
              <w:left w:val="nil"/>
              <w:bottom w:val="nil"/>
            </w:tcBorders>
          </w:tcPr>
          <w:p w:rsidR="00E15923" w:rsidRDefault="00E15923" w:rsidP="0016448B">
            <w:pPr>
              <w:jc w:val="both"/>
              <w:rPr>
                <w:rFonts w:ascii="Arial" w:hAnsi="Arial"/>
                <w:b/>
                <w:i/>
                <w:sz w:val="23"/>
              </w:rPr>
            </w:pPr>
          </w:p>
          <w:p w:rsidR="00E15923" w:rsidRDefault="00E15923" w:rsidP="0016448B">
            <w:pPr>
              <w:jc w:val="both"/>
              <w:rPr>
                <w:rFonts w:ascii="Arial" w:hAnsi="Arial"/>
                <w:b/>
                <w:i/>
                <w:sz w:val="23"/>
              </w:rPr>
            </w:pPr>
            <w:r>
              <w:rPr>
                <w:rFonts w:ascii="Arial" w:hAnsi="Arial"/>
                <w:b/>
                <w:i/>
                <w:sz w:val="23"/>
              </w:rPr>
              <w:t>Managing Information</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4"/>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Seek, evaluate and organise information for action.</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5"/>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Utilise information to solve problems and make decisions.</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6"/>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Provide regular feedback and report any changes to the Ward Manager or multi-professional team, as appropriate.</w:t>
            </w:r>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7"/>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Maintains close liaison with the Ward Manager on all relevant clinical and management issues.</w:t>
            </w:r>
          </w:p>
        </w:tc>
      </w:tr>
      <w:tr w:rsidR="00E15923" w:rsidTr="0016448B">
        <w:tc>
          <w:tcPr>
            <w:tcW w:w="675" w:type="dxa"/>
            <w:tcBorders>
              <w:top w:val="nil"/>
              <w:bottom w:val="nil"/>
              <w:right w:val="nil"/>
            </w:tcBorders>
          </w:tcPr>
          <w:p w:rsidR="00E15923" w:rsidRDefault="00E15923" w:rsidP="0016448B">
            <w:pPr>
              <w:jc w:val="both"/>
              <w:rPr>
                <w:rFonts w:ascii="Arial" w:hAnsi="Arial"/>
                <w:b/>
                <w:i/>
                <w:sz w:val="23"/>
              </w:rPr>
            </w:pPr>
          </w:p>
          <w:p w:rsidR="00E15923" w:rsidRDefault="00E15923" w:rsidP="0016448B">
            <w:pPr>
              <w:jc w:val="center"/>
              <w:rPr>
                <w:rFonts w:ascii="Arial" w:hAnsi="Arial"/>
                <w:b/>
                <w:i/>
                <w:sz w:val="23"/>
              </w:rPr>
            </w:pPr>
            <w:r>
              <w:rPr>
                <w:rFonts w:ascii="Arial" w:hAnsi="Arial"/>
                <w:b/>
                <w:i/>
                <w:sz w:val="23"/>
              </w:rPr>
              <w:t>6.5</w:t>
            </w:r>
          </w:p>
        </w:tc>
        <w:tc>
          <w:tcPr>
            <w:tcW w:w="9745" w:type="dxa"/>
            <w:tcBorders>
              <w:top w:val="nil"/>
              <w:left w:val="nil"/>
              <w:bottom w:val="nil"/>
            </w:tcBorders>
          </w:tcPr>
          <w:p w:rsidR="00E15923" w:rsidRDefault="00E15923" w:rsidP="0016448B">
            <w:pPr>
              <w:jc w:val="both"/>
              <w:rPr>
                <w:rFonts w:ascii="Arial" w:hAnsi="Arial"/>
                <w:b/>
                <w:i/>
                <w:sz w:val="23"/>
              </w:rPr>
            </w:pPr>
          </w:p>
          <w:p w:rsidR="00E15923" w:rsidRDefault="00E15923" w:rsidP="0016448B">
            <w:pPr>
              <w:jc w:val="both"/>
              <w:rPr>
                <w:rFonts w:ascii="Arial" w:hAnsi="Arial"/>
                <w:b/>
                <w:i/>
                <w:sz w:val="23"/>
              </w:rPr>
            </w:pPr>
            <w:proofErr w:type="spellStart"/>
            <w:r>
              <w:rPr>
                <w:rFonts w:ascii="Arial" w:hAnsi="Arial"/>
                <w:b/>
                <w:i/>
                <w:sz w:val="23"/>
              </w:rPr>
              <w:t>Teamworking</w:t>
            </w:r>
            <w:proofErr w:type="spellEnd"/>
          </w:p>
        </w:tc>
      </w:tr>
      <w:tr w:rsidR="00E15923" w:rsidTr="0016448B">
        <w:tc>
          <w:tcPr>
            <w:tcW w:w="675" w:type="dxa"/>
            <w:tcBorders>
              <w:top w:val="nil"/>
              <w:bottom w:val="nil"/>
              <w:right w:val="nil"/>
            </w:tcBorders>
          </w:tcPr>
          <w:p w:rsidR="00E15923" w:rsidRDefault="00E15923" w:rsidP="0016448B">
            <w:pPr>
              <w:jc w:val="right"/>
              <w:rPr>
                <w:rFonts w:ascii="Arial" w:hAnsi="Arial"/>
                <w:sz w:val="23"/>
              </w:rPr>
            </w:pPr>
          </w:p>
          <w:p w:rsidR="00E15923" w:rsidRDefault="00E15923" w:rsidP="00E15923">
            <w:pPr>
              <w:numPr>
                <w:ilvl w:val="0"/>
                <w:numId w:val="28"/>
              </w:numPr>
              <w:jc w:val="right"/>
              <w:rPr>
                <w:rFonts w:ascii="Arial" w:hAnsi="Arial"/>
                <w:sz w:val="23"/>
              </w:rPr>
            </w:pPr>
          </w:p>
        </w:tc>
        <w:tc>
          <w:tcPr>
            <w:tcW w:w="9745" w:type="dxa"/>
            <w:tcBorders>
              <w:top w:val="nil"/>
              <w:left w:val="nil"/>
              <w:bottom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Lead and promote team development to enhance performance.</w:t>
            </w:r>
          </w:p>
        </w:tc>
      </w:tr>
      <w:tr w:rsidR="00E15923" w:rsidTr="0016448B">
        <w:tc>
          <w:tcPr>
            <w:tcW w:w="675" w:type="dxa"/>
            <w:tcBorders>
              <w:top w:val="nil"/>
              <w:bottom w:val="nil"/>
              <w:right w:val="nil"/>
            </w:tcBorders>
          </w:tcPr>
          <w:p w:rsidR="00E15923" w:rsidRDefault="00E15923" w:rsidP="0016448B">
            <w:pPr>
              <w:jc w:val="right"/>
              <w:rPr>
                <w:rFonts w:ascii="Arial" w:hAnsi="Arial"/>
                <w:color w:val="000000"/>
                <w:sz w:val="23"/>
              </w:rPr>
            </w:pPr>
          </w:p>
          <w:p w:rsidR="00E15923" w:rsidRDefault="00E15923" w:rsidP="00E15923">
            <w:pPr>
              <w:numPr>
                <w:ilvl w:val="0"/>
                <w:numId w:val="29"/>
              </w:numPr>
              <w:jc w:val="right"/>
              <w:rPr>
                <w:rFonts w:ascii="Arial" w:hAnsi="Arial"/>
                <w:color w:val="000000"/>
                <w:sz w:val="23"/>
              </w:rPr>
            </w:pPr>
          </w:p>
        </w:tc>
        <w:tc>
          <w:tcPr>
            <w:tcW w:w="9745" w:type="dxa"/>
            <w:tcBorders>
              <w:top w:val="nil"/>
              <w:left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Participates in the development of the team and helps maintain positive working relationships within the clinical area.</w:t>
            </w:r>
          </w:p>
        </w:tc>
      </w:tr>
      <w:tr w:rsidR="00E15923" w:rsidTr="0016448B">
        <w:tc>
          <w:tcPr>
            <w:tcW w:w="675" w:type="dxa"/>
            <w:tcBorders>
              <w:top w:val="nil"/>
              <w:bottom w:val="single" w:sz="4" w:space="0" w:color="auto"/>
              <w:right w:val="nil"/>
            </w:tcBorders>
          </w:tcPr>
          <w:p w:rsidR="00E15923" w:rsidRDefault="00E15923" w:rsidP="0016448B">
            <w:pPr>
              <w:jc w:val="right"/>
              <w:rPr>
                <w:rFonts w:ascii="Arial" w:hAnsi="Arial"/>
                <w:color w:val="000000"/>
                <w:sz w:val="23"/>
              </w:rPr>
            </w:pPr>
          </w:p>
          <w:p w:rsidR="00E15923" w:rsidRDefault="00E15923" w:rsidP="00E15923">
            <w:pPr>
              <w:numPr>
                <w:ilvl w:val="0"/>
                <w:numId w:val="30"/>
              </w:numPr>
              <w:jc w:val="right"/>
              <w:rPr>
                <w:rFonts w:ascii="Arial" w:hAnsi="Arial"/>
                <w:color w:val="000000"/>
                <w:sz w:val="23"/>
              </w:rPr>
            </w:pPr>
          </w:p>
        </w:tc>
        <w:tc>
          <w:tcPr>
            <w:tcW w:w="9745" w:type="dxa"/>
            <w:tcBorders>
              <w:top w:val="nil"/>
              <w:left w:val="nil"/>
              <w:bottom w:val="single" w:sz="4" w:space="0" w:color="auto"/>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Takes responsibility for orientation and training of other team members under the direction of the Ward Manager.</w:t>
            </w:r>
          </w:p>
          <w:p w:rsidR="00E15923" w:rsidRDefault="00E15923" w:rsidP="0016448B">
            <w:pPr>
              <w:jc w:val="both"/>
              <w:rPr>
                <w:rFonts w:ascii="Arial" w:hAnsi="Arial"/>
                <w:color w:val="000000"/>
                <w:sz w:val="23"/>
              </w:rPr>
            </w:pPr>
          </w:p>
        </w:tc>
      </w:tr>
    </w:tbl>
    <w:p w:rsidR="00E15923" w:rsidRDefault="00E15923" w:rsidP="00E15923">
      <w:pPr>
        <w:rPr>
          <w:sz w:val="23"/>
        </w:rPr>
      </w:pPr>
    </w:p>
    <w:p w:rsidR="00E15923" w:rsidRDefault="00E15923" w:rsidP="00E15923">
      <w:pPr>
        <w:rPr>
          <w:sz w:val="23"/>
        </w:rPr>
      </w:pPr>
      <w:r>
        <w:rPr>
          <w:sz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7a.</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EQUIPMENT AND MACHINERY</w:t>
            </w:r>
          </w:p>
        </w:tc>
      </w:tr>
      <w:tr w:rsidR="00E15923" w:rsidTr="0016448B">
        <w:trPr>
          <w:cantSplit/>
        </w:trPr>
        <w:tc>
          <w:tcPr>
            <w:tcW w:w="10420" w:type="dxa"/>
            <w:gridSpan w:val="2"/>
            <w:tcBorders>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The Nurse is expected to have knowledge of all equipment used in the area.  Examples of equipment and machinery used are as follows:</w:t>
            </w:r>
          </w:p>
        </w:tc>
      </w:tr>
      <w:tr w:rsidR="00E15923" w:rsidTr="0016448B">
        <w:trPr>
          <w:cantSplit/>
        </w:trPr>
        <w:tc>
          <w:tcPr>
            <w:tcW w:w="10420" w:type="dxa"/>
            <w:gridSpan w:val="2"/>
            <w:tcBorders>
              <w:top w:val="nil"/>
            </w:tcBorders>
          </w:tcPr>
          <w:p w:rsidR="00E15923" w:rsidRDefault="00E15923" w:rsidP="0016448B">
            <w:pPr>
              <w:jc w:val="both"/>
              <w:rPr>
                <w:rFonts w:ascii="Arial" w:hAnsi="Arial"/>
                <w:sz w:val="23"/>
              </w:rPr>
            </w:pPr>
          </w:p>
          <w:p w:rsidR="00E15923" w:rsidRDefault="00E15923" w:rsidP="0016448B">
            <w:pPr>
              <w:jc w:val="both"/>
              <w:rPr>
                <w:rFonts w:ascii="Arial" w:hAnsi="Arial"/>
                <w:b/>
                <w:sz w:val="23"/>
              </w:rPr>
            </w:pPr>
            <w:r>
              <w:rPr>
                <w:rFonts w:ascii="Arial" w:hAnsi="Arial"/>
                <w:b/>
                <w:sz w:val="23"/>
              </w:rPr>
              <w:t>Specialised:</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Syringe Drivers.</w:t>
            </w:r>
          </w:p>
          <w:p w:rsidR="00E15923" w:rsidRDefault="00E15923" w:rsidP="0016448B">
            <w:pPr>
              <w:jc w:val="both"/>
              <w:rPr>
                <w:rFonts w:ascii="Arial" w:hAnsi="Arial"/>
                <w:sz w:val="23"/>
              </w:rPr>
            </w:pPr>
            <w:proofErr w:type="spellStart"/>
            <w:r>
              <w:rPr>
                <w:rFonts w:ascii="Arial" w:hAnsi="Arial"/>
                <w:sz w:val="23"/>
              </w:rPr>
              <w:t>Enteral</w:t>
            </w:r>
            <w:proofErr w:type="spellEnd"/>
            <w:r>
              <w:rPr>
                <w:rFonts w:ascii="Arial" w:hAnsi="Arial"/>
                <w:sz w:val="23"/>
              </w:rPr>
              <w:t xml:space="preserve"> feeding tubes and pumps.</w:t>
            </w:r>
          </w:p>
          <w:p w:rsidR="00E15923" w:rsidRDefault="00E15923" w:rsidP="0016448B">
            <w:pPr>
              <w:jc w:val="both"/>
              <w:rPr>
                <w:rFonts w:ascii="Arial" w:hAnsi="Arial"/>
                <w:sz w:val="23"/>
              </w:rPr>
            </w:pPr>
            <w:r>
              <w:rPr>
                <w:rFonts w:ascii="Arial" w:hAnsi="Arial"/>
                <w:sz w:val="23"/>
              </w:rPr>
              <w:t>Suctioning equipment.</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b/>
                <w:sz w:val="23"/>
              </w:rPr>
              <w:t>Generic:</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Range of hoists and other manual handling equipment.</w:t>
            </w:r>
          </w:p>
          <w:p w:rsidR="00E15923" w:rsidRDefault="00E15923" w:rsidP="0016448B">
            <w:pPr>
              <w:jc w:val="both"/>
              <w:rPr>
                <w:rFonts w:ascii="Arial" w:hAnsi="Arial"/>
                <w:sz w:val="23"/>
              </w:rPr>
            </w:pPr>
            <w:r>
              <w:rPr>
                <w:rFonts w:ascii="Arial" w:hAnsi="Arial"/>
                <w:sz w:val="23"/>
              </w:rPr>
              <w:t>Pressure reducing / relieving mattresses, static and electrical.</w:t>
            </w:r>
          </w:p>
          <w:p w:rsidR="00E15923" w:rsidRDefault="00E15923" w:rsidP="0016448B">
            <w:pPr>
              <w:jc w:val="both"/>
              <w:rPr>
                <w:rFonts w:ascii="Arial" w:hAnsi="Arial"/>
                <w:sz w:val="23"/>
              </w:rPr>
            </w:pPr>
            <w:r>
              <w:rPr>
                <w:rFonts w:ascii="Arial" w:hAnsi="Arial"/>
                <w:sz w:val="23"/>
              </w:rPr>
              <w:t>Wheelchairs and specialist seating.</w:t>
            </w:r>
          </w:p>
          <w:p w:rsidR="00E15923" w:rsidRDefault="00E15923" w:rsidP="0016448B">
            <w:pPr>
              <w:jc w:val="both"/>
              <w:rPr>
                <w:rFonts w:ascii="Arial" w:hAnsi="Arial"/>
                <w:sz w:val="23"/>
              </w:rPr>
            </w:pPr>
            <w:r>
              <w:rPr>
                <w:rFonts w:ascii="Arial" w:hAnsi="Arial"/>
                <w:sz w:val="23"/>
              </w:rPr>
              <w:t>Syringes / needles / intravenous infusions.</w:t>
            </w:r>
          </w:p>
          <w:p w:rsidR="00E15923" w:rsidRDefault="00E15923" w:rsidP="0016448B">
            <w:pPr>
              <w:jc w:val="both"/>
              <w:rPr>
                <w:rFonts w:ascii="Arial" w:hAnsi="Arial"/>
                <w:sz w:val="23"/>
              </w:rPr>
            </w:pPr>
            <w:r>
              <w:rPr>
                <w:rFonts w:ascii="Arial" w:hAnsi="Arial"/>
                <w:sz w:val="23"/>
              </w:rPr>
              <w:t>Urinary catheters, continence products.</w:t>
            </w:r>
          </w:p>
          <w:p w:rsidR="00E15923" w:rsidRDefault="00E15923" w:rsidP="0016448B">
            <w:pPr>
              <w:jc w:val="both"/>
              <w:rPr>
                <w:rFonts w:ascii="Arial" w:hAnsi="Arial"/>
                <w:sz w:val="23"/>
              </w:rPr>
            </w:pPr>
            <w:r>
              <w:rPr>
                <w:rFonts w:ascii="Arial" w:hAnsi="Arial"/>
                <w:sz w:val="23"/>
              </w:rPr>
              <w:t>Wound dressings.</w:t>
            </w:r>
          </w:p>
          <w:p w:rsidR="00E15923" w:rsidRDefault="00E15923" w:rsidP="0016448B">
            <w:pPr>
              <w:jc w:val="both"/>
              <w:rPr>
                <w:rFonts w:ascii="Arial" w:hAnsi="Arial"/>
                <w:sz w:val="23"/>
              </w:rPr>
            </w:pPr>
            <w:r>
              <w:rPr>
                <w:rFonts w:ascii="Arial" w:hAnsi="Arial"/>
                <w:sz w:val="23"/>
              </w:rPr>
              <w:t>Medical gas delivery systems and oxygen saturation monitors.</w:t>
            </w:r>
          </w:p>
          <w:p w:rsidR="00E15923" w:rsidRDefault="00E15923" w:rsidP="0016448B">
            <w:pPr>
              <w:jc w:val="both"/>
              <w:rPr>
                <w:rFonts w:ascii="Arial" w:hAnsi="Arial"/>
                <w:sz w:val="23"/>
              </w:rPr>
            </w:pPr>
            <w:r>
              <w:rPr>
                <w:rFonts w:ascii="Arial" w:hAnsi="Arial"/>
                <w:sz w:val="23"/>
              </w:rPr>
              <w:t>Blood glucose monitors.</w:t>
            </w:r>
          </w:p>
          <w:p w:rsidR="00E15923" w:rsidRDefault="00E15923" w:rsidP="0016448B">
            <w:pPr>
              <w:jc w:val="both"/>
              <w:rPr>
                <w:rFonts w:ascii="Arial" w:hAnsi="Arial"/>
                <w:sz w:val="23"/>
              </w:rPr>
            </w:pPr>
            <w:r>
              <w:rPr>
                <w:rFonts w:ascii="Arial" w:hAnsi="Arial"/>
                <w:sz w:val="23"/>
              </w:rPr>
              <w:t>Weighing scales.</w:t>
            </w:r>
          </w:p>
          <w:p w:rsidR="00E15923" w:rsidRDefault="00E15923" w:rsidP="0016448B">
            <w:pPr>
              <w:jc w:val="both"/>
              <w:rPr>
                <w:rFonts w:ascii="Arial" w:hAnsi="Arial"/>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7b.</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SYSTEMS</w:t>
            </w:r>
          </w:p>
        </w:tc>
      </w:tr>
      <w:tr w:rsidR="00E15923" w:rsidTr="0016448B">
        <w:trPr>
          <w:cantSplit/>
        </w:trPr>
        <w:tc>
          <w:tcPr>
            <w:tcW w:w="10420" w:type="dxa"/>
            <w:gridSpan w:val="2"/>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Nursing staff duty rotas in co-operation with the Ward Manager.</w:t>
            </w:r>
          </w:p>
          <w:p w:rsidR="00E15923" w:rsidRDefault="00E15923" w:rsidP="0016448B">
            <w:pPr>
              <w:jc w:val="both"/>
              <w:rPr>
                <w:rFonts w:ascii="Arial" w:hAnsi="Arial"/>
                <w:color w:val="000000"/>
                <w:sz w:val="23"/>
              </w:rPr>
            </w:pPr>
            <w:r>
              <w:rPr>
                <w:rFonts w:ascii="Arial" w:hAnsi="Arial"/>
                <w:color w:val="000000"/>
                <w:sz w:val="23"/>
              </w:rPr>
              <w:t>Authorisation of timesheets for bank, overtime and agency staff.</w:t>
            </w:r>
          </w:p>
          <w:p w:rsidR="00E15923" w:rsidRDefault="00E15923" w:rsidP="0016448B">
            <w:pPr>
              <w:jc w:val="both"/>
              <w:rPr>
                <w:rFonts w:ascii="Arial" w:hAnsi="Arial"/>
                <w:color w:val="000000"/>
                <w:sz w:val="23"/>
              </w:rPr>
            </w:pPr>
            <w:r>
              <w:rPr>
                <w:rFonts w:ascii="Arial" w:hAnsi="Arial"/>
                <w:color w:val="000000"/>
                <w:sz w:val="23"/>
              </w:rPr>
              <w:t>Maintenance of patient records and reports.</w:t>
            </w:r>
          </w:p>
          <w:p w:rsidR="00E15923" w:rsidRDefault="00E15923" w:rsidP="0016448B">
            <w:pPr>
              <w:jc w:val="both"/>
              <w:rPr>
                <w:rFonts w:ascii="Arial" w:hAnsi="Arial"/>
                <w:color w:val="000000"/>
                <w:sz w:val="23"/>
              </w:rPr>
            </w:pPr>
            <w:r>
              <w:rPr>
                <w:rFonts w:ascii="Arial" w:hAnsi="Arial"/>
                <w:color w:val="000000"/>
                <w:sz w:val="23"/>
              </w:rPr>
              <w:t>Patient dependency monitoring.</w:t>
            </w:r>
          </w:p>
          <w:p w:rsidR="00E15923" w:rsidRDefault="00E15923" w:rsidP="0016448B">
            <w:pPr>
              <w:jc w:val="both"/>
              <w:rPr>
                <w:rFonts w:ascii="Arial" w:hAnsi="Arial"/>
                <w:color w:val="000000"/>
                <w:sz w:val="23"/>
              </w:rPr>
            </w:pPr>
            <w:r>
              <w:rPr>
                <w:rFonts w:ascii="Arial" w:hAnsi="Arial"/>
                <w:color w:val="000000"/>
                <w:sz w:val="23"/>
              </w:rPr>
              <w:t>Delayed discharge reporting.</w:t>
            </w:r>
          </w:p>
          <w:p w:rsidR="00E15923" w:rsidRDefault="00E15923" w:rsidP="0016448B">
            <w:pPr>
              <w:jc w:val="both"/>
              <w:rPr>
                <w:rFonts w:ascii="Arial" w:hAnsi="Arial"/>
                <w:color w:val="000000"/>
                <w:sz w:val="23"/>
              </w:rPr>
            </w:pPr>
            <w:r>
              <w:rPr>
                <w:rFonts w:ascii="Arial" w:hAnsi="Arial"/>
                <w:color w:val="000000"/>
                <w:sz w:val="23"/>
              </w:rPr>
              <w:t>Pressure sore prevalence reporting.</w:t>
            </w:r>
          </w:p>
          <w:p w:rsidR="00E15923" w:rsidRDefault="00E15923" w:rsidP="0016448B">
            <w:pPr>
              <w:jc w:val="both"/>
              <w:rPr>
                <w:rFonts w:ascii="Arial" w:hAnsi="Arial"/>
                <w:color w:val="000000"/>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8.</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ASSIGNMENT AND REVIEW OF WORK</w:t>
            </w:r>
          </w:p>
        </w:tc>
      </w:tr>
      <w:tr w:rsidR="00E15923" w:rsidTr="0016448B">
        <w:trPr>
          <w:cantSplit/>
        </w:trPr>
        <w:tc>
          <w:tcPr>
            <w:tcW w:w="10420" w:type="dxa"/>
            <w:gridSpan w:val="2"/>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Workload is determined by the needs of the service.</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 xml:space="preserve">The </w:t>
            </w:r>
            <w:proofErr w:type="spellStart"/>
            <w:r>
              <w:rPr>
                <w:rFonts w:ascii="Arial" w:hAnsi="Arial"/>
                <w:sz w:val="23"/>
              </w:rPr>
              <w:t>postholder</w:t>
            </w:r>
            <w:proofErr w:type="spellEnd"/>
            <w:r>
              <w:rPr>
                <w:rFonts w:ascii="Arial" w:hAnsi="Arial"/>
                <w:sz w:val="23"/>
              </w:rPr>
              <w:t xml:space="preserve"> will work without direct supervision.</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Some work will be self-generated.</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 xml:space="preserve">The </w:t>
            </w:r>
            <w:proofErr w:type="spellStart"/>
            <w:r>
              <w:rPr>
                <w:rFonts w:ascii="Arial" w:hAnsi="Arial"/>
                <w:sz w:val="23"/>
              </w:rPr>
              <w:t>postholder</w:t>
            </w:r>
            <w:proofErr w:type="spellEnd"/>
            <w:r>
              <w:rPr>
                <w:rFonts w:ascii="Arial" w:hAnsi="Arial"/>
                <w:sz w:val="23"/>
              </w:rPr>
              <w:t xml:space="preserve"> will be responsible to the </w:t>
            </w:r>
            <w:r>
              <w:rPr>
                <w:rFonts w:ascii="Arial" w:hAnsi="Arial"/>
                <w:color w:val="000000"/>
                <w:sz w:val="23"/>
              </w:rPr>
              <w:t>Ward Manager</w:t>
            </w:r>
            <w:r>
              <w:rPr>
                <w:rFonts w:ascii="Arial" w:hAnsi="Arial"/>
                <w:sz w:val="23"/>
              </w:rPr>
              <w:t xml:space="preserve"> for clinical guidance and professional management, work review and formal appraisal of performance.</w:t>
            </w:r>
          </w:p>
          <w:p w:rsidR="00E15923" w:rsidRDefault="00E15923" w:rsidP="0016448B">
            <w:pPr>
              <w:jc w:val="both"/>
              <w:rPr>
                <w:rFonts w:ascii="Arial" w:hAnsi="Arial"/>
                <w:sz w:val="23"/>
              </w:rPr>
            </w:pPr>
          </w:p>
        </w:tc>
      </w:tr>
    </w:tbl>
    <w:p w:rsidR="00E15923" w:rsidRDefault="00E15923" w:rsidP="00E15923">
      <w:pPr>
        <w:rPr>
          <w:sz w:val="23"/>
        </w:rPr>
      </w:pPr>
    </w:p>
    <w:p w:rsidR="00E15923" w:rsidRDefault="00E15923" w:rsidP="00E15923">
      <w:pPr>
        <w:rPr>
          <w:sz w:val="23"/>
        </w:rPr>
      </w:pPr>
      <w:r>
        <w:rPr>
          <w:sz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9.</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DECISIONS AND JUDGEMENTS</w:t>
            </w:r>
          </w:p>
        </w:tc>
      </w:tr>
      <w:tr w:rsidR="00E15923" w:rsidTr="0016448B">
        <w:trPr>
          <w:cantSplit/>
        </w:trPr>
        <w:tc>
          <w:tcPr>
            <w:tcW w:w="10420" w:type="dxa"/>
            <w:gridSpan w:val="2"/>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xml:space="preserve"> is expected to clinically and professionally, occasionally, anticipate problems or needs in managing the ward or clinical area and resolve them autonomously, e.g., nursing care for patients, staff management, utilisation of resources.</w:t>
            </w:r>
          </w:p>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xml:space="preserve"> has the discretion to make decisions regarding patient care within clinical/professional guidelines and as part of the multi-disciplinary team while reporting to the Ward Manager.</w:t>
            </w:r>
          </w:p>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occasionally, utilises resources and deploys staff to ensure correct and effective use of available skill mix.</w:t>
            </w:r>
          </w:p>
          <w:p w:rsidR="00E15923" w:rsidRDefault="00E15923" w:rsidP="0016448B">
            <w:pPr>
              <w:jc w:val="both"/>
              <w:rPr>
                <w:rFonts w:ascii="Arial" w:hAnsi="Arial"/>
                <w:color w:val="000000"/>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10.</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MOST CHALLENGING/DIFFICULT PARTS OF THE JOB</w:t>
            </w:r>
          </w:p>
        </w:tc>
      </w:tr>
      <w:tr w:rsidR="00E15923" w:rsidTr="0016448B">
        <w:trPr>
          <w:cantSplit/>
        </w:trPr>
        <w:tc>
          <w:tcPr>
            <w:tcW w:w="10420" w:type="dxa"/>
            <w:gridSpan w:val="2"/>
            <w:tcBorders>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Managing staff on a day-to-day basis.</w:t>
            </w:r>
          </w:p>
        </w:tc>
      </w:tr>
      <w:tr w:rsidR="00E15923" w:rsidTr="0016448B">
        <w:trPr>
          <w:cantSplit/>
        </w:trPr>
        <w:tc>
          <w:tcPr>
            <w:tcW w:w="10420" w:type="dxa"/>
            <w:gridSpan w:val="2"/>
            <w:tcBorders>
              <w:top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On a day-to-day basis, managing direct and indirect patient care within existing resources.</w:t>
            </w:r>
          </w:p>
        </w:tc>
      </w:tr>
      <w:tr w:rsidR="00E15923" w:rsidTr="0016448B">
        <w:trPr>
          <w:cantSplit/>
        </w:trPr>
        <w:tc>
          <w:tcPr>
            <w:tcW w:w="10420" w:type="dxa"/>
            <w:gridSpan w:val="2"/>
            <w:tcBorders>
              <w:top w:val="nil"/>
              <w:bottom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Dealing with emotional demands of nursing terminally ill patients and caring for their relatives/carer’s.</w:t>
            </w:r>
          </w:p>
        </w:tc>
      </w:tr>
      <w:tr w:rsidR="00E15923" w:rsidTr="0016448B">
        <w:trPr>
          <w:cantSplit/>
        </w:trPr>
        <w:tc>
          <w:tcPr>
            <w:tcW w:w="10420" w:type="dxa"/>
            <w:gridSpan w:val="2"/>
            <w:tcBorders>
              <w:top w:val="nil"/>
            </w:tcBorders>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 xml:space="preserve">In some areas, dealing with </w:t>
            </w:r>
            <w:proofErr w:type="spellStart"/>
            <w:r>
              <w:rPr>
                <w:rFonts w:ascii="Arial" w:hAnsi="Arial"/>
                <w:color w:val="000000"/>
                <w:sz w:val="23"/>
              </w:rPr>
              <w:t>behaviorally</w:t>
            </w:r>
            <w:proofErr w:type="spellEnd"/>
            <w:r>
              <w:rPr>
                <w:rFonts w:ascii="Arial" w:hAnsi="Arial"/>
                <w:color w:val="000000"/>
                <w:sz w:val="23"/>
              </w:rPr>
              <w:t xml:space="preserve"> demanding patients.</w:t>
            </w:r>
          </w:p>
          <w:p w:rsidR="00E15923" w:rsidRDefault="00E15923" w:rsidP="0016448B">
            <w:pPr>
              <w:jc w:val="both"/>
              <w:rPr>
                <w:rFonts w:ascii="Arial" w:hAnsi="Arial"/>
                <w:color w:val="000000"/>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11.</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COMMUNICATIONS AND RELATIONSHIPS</w:t>
            </w:r>
          </w:p>
        </w:tc>
      </w:tr>
      <w:tr w:rsidR="00E15923" w:rsidTr="0016448B">
        <w:trPr>
          <w:cantSplit/>
        </w:trPr>
        <w:tc>
          <w:tcPr>
            <w:tcW w:w="10420" w:type="dxa"/>
            <w:gridSpan w:val="2"/>
          </w:tcPr>
          <w:p w:rsidR="00E15923" w:rsidRDefault="00E15923" w:rsidP="0016448B">
            <w:pPr>
              <w:jc w:val="both"/>
              <w:rPr>
                <w:rFonts w:ascii="Arial" w:hAnsi="Arial"/>
                <w:sz w:val="23"/>
              </w:rPr>
            </w:pPr>
          </w:p>
          <w:p w:rsidR="00E15923" w:rsidRDefault="00E15923" w:rsidP="0016448B">
            <w:pPr>
              <w:jc w:val="both"/>
              <w:rPr>
                <w:rFonts w:ascii="Arial" w:hAnsi="Arial"/>
                <w:b/>
                <w:sz w:val="23"/>
              </w:rPr>
            </w:pPr>
            <w:r>
              <w:rPr>
                <w:rFonts w:ascii="Arial" w:hAnsi="Arial"/>
                <w:b/>
                <w:sz w:val="23"/>
              </w:rPr>
              <w:t>Internal:</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 xml:space="preserve">The </w:t>
            </w:r>
            <w:proofErr w:type="spellStart"/>
            <w:r>
              <w:rPr>
                <w:rFonts w:ascii="Arial" w:hAnsi="Arial"/>
                <w:sz w:val="23"/>
              </w:rPr>
              <w:t>postholder</w:t>
            </w:r>
            <w:proofErr w:type="spellEnd"/>
            <w:r>
              <w:rPr>
                <w:rFonts w:ascii="Arial" w:hAnsi="Arial"/>
                <w:sz w:val="23"/>
              </w:rPr>
              <w:t xml:space="preserve"> will be expected to communicate and liaise with the patient, their relatives and the multi-disciplinary team involved in the provision of care.</w:t>
            </w:r>
          </w:p>
          <w:p w:rsidR="00E15923" w:rsidRDefault="00E15923" w:rsidP="0016448B">
            <w:pPr>
              <w:jc w:val="both"/>
              <w:rPr>
                <w:rFonts w:ascii="Arial" w:hAnsi="Arial"/>
                <w:sz w:val="23"/>
              </w:rPr>
            </w:pPr>
            <w:r>
              <w:rPr>
                <w:rFonts w:ascii="Arial" w:hAnsi="Arial"/>
                <w:sz w:val="23"/>
              </w:rPr>
              <w:t>Nursing staff - patient care, allocation of work, workload issues.</w:t>
            </w:r>
          </w:p>
          <w:p w:rsidR="00E15923" w:rsidRDefault="00E15923" w:rsidP="0016448B">
            <w:pPr>
              <w:jc w:val="both"/>
              <w:rPr>
                <w:rFonts w:ascii="Arial" w:hAnsi="Arial"/>
                <w:sz w:val="23"/>
              </w:rPr>
            </w:pPr>
            <w:r>
              <w:rPr>
                <w:rFonts w:ascii="Arial" w:hAnsi="Arial"/>
                <w:sz w:val="23"/>
              </w:rPr>
              <w:t>Other relevant departments within the Division, e.g., Facilities, Estates, Supplies, Human Resources, Fire Officer, Infection Control, Tissue Viability and other Specialist Nurses.</w:t>
            </w:r>
          </w:p>
          <w:p w:rsidR="00E15923" w:rsidRDefault="00E15923" w:rsidP="0016448B">
            <w:pPr>
              <w:jc w:val="both"/>
              <w:rPr>
                <w:rFonts w:ascii="Arial" w:hAnsi="Arial"/>
                <w:sz w:val="23"/>
              </w:rPr>
            </w:pPr>
          </w:p>
          <w:p w:rsidR="00E15923" w:rsidRDefault="00E15923" w:rsidP="0016448B">
            <w:pPr>
              <w:jc w:val="both"/>
              <w:rPr>
                <w:rFonts w:ascii="Arial" w:hAnsi="Arial"/>
                <w:b/>
                <w:sz w:val="23"/>
              </w:rPr>
            </w:pPr>
            <w:r>
              <w:rPr>
                <w:rFonts w:ascii="Arial" w:hAnsi="Arial"/>
                <w:b/>
                <w:sz w:val="23"/>
              </w:rPr>
              <w:t>External:</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Staff in referring wards (other hospitals).</w:t>
            </w:r>
          </w:p>
          <w:p w:rsidR="00E15923" w:rsidRDefault="00E15923" w:rsidP="0016448B">
            <w:pPr>
              <w:jc w:val="both"/>
              <w:rPr>
                <w:rFonts w:ascii="Arial" w:hAnsi="Arial"/>
                <w:sz w:val="23"/>
              </w:rPr>
            </w:pPr>
            <w:r>
              <w:rPr>
                <w:rFonts w:ascii="Arial" w:hAnsi="Arial"/>
                <w:sz w:val="23"/>
              </w:rPr>
              <w:t>Community services, social services and other relevant external agencies - regarding patient care.</w:t>
            </w:r>
          </w:p>
          <w:p w:rsidR="00E15923" w:rsidRDefault="00E15923" w:rsidP="0016448B">
            <w:pPr>
              <w:jc w:val="both"/>
              <w:rPr>
                <w:rFonts w:ascii="Arial" w:hAnsi="Arial"/>
                <w:sz w:val="23"/>
              </w:rPr>
            </w:pPr>
            <w:r>
              <w:rPr>
                <w:rFonts w:ascii="Arial" w:hAnsi="Arial"/>
                <w:sz w:val="23"/>
              </w:rPr>
              <w:t>In cases of Private Finance Initiatives, partnership working with building's owners.</w:t>
            </w:r>
          </w:p>
          <w:p w:rsidR="00E15923" w:rsidRDefault="00E15923" w:rsidP="0016448B">
            <w:pPr>
              <w:jc w:val="both"/>
              <w:rPr>
                <w:rFonts w:ascii="Arial" w:hAnsi="Arial"/>
                <w:sz w:val="23"/>
              </w:rPr>
            </w:pPr>
          </w:p>
        </w:tc>
      </w:tr>
    </w:tbl>
    <w:p w:rsidR="00E15923" w:rsidRDefault="00E15923" w:rsidP="00E15923">
      <w:pPr>
        <w:rPr>
          <w:sz w:val="23"/>
        </w:rPr>
      </w:pPr>
    </w:p>
    <w:p w:rsidR="00E15923" w:rsidRDefault="00E15923" w:rsidP="00E15923">
      <w:pPr>
        <w:rPr>
          <w:sz w:val="23"/>
        </w:rPr>
      </w:pPr>
      <w:r>
        <w:rPr>
          <w:sz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12.</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PHYSICAL, MENTAL, EMOTIONAL AND ENVIRONMENTAL DEMANDS OF THE JOB</w:t>
            </w:r>
          </w:p>
        </w:tc>
      </w:tr>
      <w:tr w:rsidR="00E15923" w:rsidTr="0016448B">
        <w:trPr>
          <w:cantSplit/>
        </w:trPr>
        <w:tc>
          <w:tcPr>
            <w:tcW w:w="10420" w:type="dxa"/>
            <w:gridSpan w:val="2"/>
            <w:tcBorders>
              <w:bottom w:val="single" w:sz="4" w:space="0" w:color="auto"/>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Physical Skills: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Administer medicines, injections, syringe drivers, intravenous infusions and blood transfusions.</w:t>
            </w:r>
          </w:p>
          <w:p w:rsidR="00E15923" w:rsidRDefault="00E15923" w:rsidP="0016448B">
            <w:pPr>
              <w:jc w:val="both"/>
              <w:rPr>
                <w:rFonts w:ascii="Arial" w:hAnsi="Arial"/>
                <w:sz w:val="23"/>
              </w:rPr>
            </w:pPr>
            <w:r>
              <w:rPr>
                <w:rFonts w:ascii="Arial" w:hAnsi="Arial"/>
                <w:sz w:val="23"/>
              </w:rPr>
              <w:t xml:space="preserve">Administer </w:t>
            </w:r>
            <w:proofErr w:type="spellStart"/>
            <w:r>
              <w:rPr>
                <w:rFonts w:ascii="Arial" w:hAnsi="Arial"/>
                <w:sz w:val="23"/>
              </w:rPr>
              <w:t>enteral</w:t>
            </w:r>
            <w:proofErr w:type="spellEnd"/>
            <w:r>
              <w:rPr>
                <w:rFonts w:ascii="Arial" w:hAnsi="Arial"/>
                <w:sz w:val="23"/>
              </w:rPr>
              <w:t xml:space="preserve"> tube feeding.</w:t>
            </w:r>
          </w:p>
          <w:p w:rsidR="00E15923" w:rsidRDefault="00E15923" w:rsidP="0016448B">
            <w:pPr>
              <w:jc w:val="both"/>
              <w:rPr>
                <w:rFonts w:ascii="Arial" w:hAnsi="Arial"/>
                <w:sz w:val="23"/>
              </w:rPr>
            </w:pPr>
            <w:r>
              <w:rPr>
                <w:rFonts w:ascii="Arial" w:hAnsi="Arial"/>
                <w:sz w:val="23"/>
              </w:rPr>
              <w:t>Insert urinary catheters.</w:t>
            </w:r>
          </w:p>
          <w:p w:rsidR="00E15923" w:rsidRDefault="00E15923" w:rsidP="0016448B">
            <w:pPr>
              <w:jc w:val="both"/>
              <w:rPr>
                <w:rFonts w:ascii="Arial" w:hAnsi="Arial"/>
                <w:sz w:val="23"/>
              </w:rPr>
            </w:pPr>
            <w:r>
              <w:rPr>
                <w:rFonts w:ascii="Arial" w:hAnsi="Arial"/>
                <w:sz w:val="23"/>
              </w:rPr>
              <w:t>Apply wound dressings.</w:t>
            </w:r>
          </w:p>
          <w:p w:rsidR="00E15923" w:rsidRDefault="00E15923" w:rsidP="0016448B">
            <w:pPr>
              <w:jc w:val="both"/>
              <w:rPr>
                <w:rFonts w:ascii="Arial" w:hAnsi="Arial"/>
                <w:sz w:val="23"/>
              </w:rPr>
            </w:pPr>
            <w:r>
              <w:rPr>
                <w:rFonts w:ascii="Arial" w:hAnsi="Arial"/>
                <w:sz w:val="23"/>
              </w:rPr>
              <w:t>Manual handling techniques.</w:t>
            </w:r>
          </w:p>
          <w:p w:rsidR="00E15923" w:rsidRDefault="00E15923" w:rsidP="0016448B">
            <w:pPr>
              <w:jc w:val="both"/>
              <w:rPr>
                <w:rFonts w:ascii="Arial" w:hAnsi="Arial"/>
                <w:sz w:val="23"/>
              </w:rPr>
            </w:pPr>
          </w:p>
          <w:p w:rsidR="00E15923" w:rsidRDefault="00E15923" w:rsidP="0016448B">
            <w:pPr>
              <w:jc w:val="both"/>
              <w:rPr>
                <w:rFonts w:ascii="Arial" w:hAnsi="Arial"/>
                <w:b/>
                <w:sz w:val="23"/>
              </w:rPr>
            </w:pPr>
            <w:r>
              <w:rPr>
                <w:rFonts w:ascii="Arial" w:hAnsi="Arial"/>
                <w:b/>
                <w:sz w:val="23"/>
              </w:rPr>
              <w:t>Physical Demands: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Physical manual handling of patient, patient movement with use of mechanical aides.</w:t>
            </w:r>
          </w:p>
          <w:p w:rsidR="00E15923" w:rsidRDefault="00E15923" w:rsidP="0016448B">
            <w:pPr>
              <w:jc w:val="both"/>
              <w:rPr>
                <w:rFonts w:ascii="Arial" w:hAnsi="Arial"/>
                <w:sz w:val="23"/>
              </w:rPr>
            </w:pPr>
            <w:r>
              <w:rPr>
                <w:rFonts w:ascii="Arial" w:hAnsi="Arial"/>
                <w:sz w:val="23"/>
              </w:rPr>
              <w:t>Push wheelchairs and other mobile equipment.</w:t>
            </w:r>
          </w:p>
          <w:p w:rsidR="00E15923" w:rsidRDefault="00E15923" w:rsidP="0016448B">
            <w:pPr>
              <w:jc w:val="both"/>
              <w:rPr>
                <w:rFonts w:ascii="Arial" w:hAnsi="Arial"/>
                <w:sz w:val="23"/>
              </w:rPr>
            </w:pPr>
            <w:r>
              <w:rPr>
                <w:rFonts w:ascii="Arial" w:hAnsi="Arial"/>
                <w:sz w:val="23"/>
              </w:rPr>
              <w:t>Stand/walk for the majority of shift.</w:t>
            </w:r>
          </w:p>
          <w:p w:rsidR="00E15923" w:rsidRDefault="00E15923" w:rsidP="0016448B">
            <w:pPr>
              <w:jc w:val="both"/>
              <w:rPr>
                <w:rFonts w:ascii="Arial" w:hAnsi="Arial"/>
                <w:sz w:val="23"/>
              </w:rPr>
            </w:pPr>
          </w:p>
          <w:p w:rsidR="00E15923" w:rsidRDefault="00E15923" w:rsidP="0016448B">
            <w:pPr>
              <w:jc w:val="both"/>
              <w:rPr>
                <w:rFonts w:ascii="Arial" w:hAnsi="Arial"/>
                <w:b/>
                <w:sz w:val="23"/>
              </w:rPr>
            </w:pPr>
            <w:r>
              <w:rPr>
                <w:rFonts w:ascii="Arial" w:hAnsi="Arial"/>
                <w:b/>
                <w:sz w:val="23"/>
              </w:rPr>
              <w:t>Mental Demands: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Retention and communication of knowledge and information.</w:t>
            </w:r>
          </w:p>
          <w:p w:rsidR="00E15923" w:rsidRDefault="00E15923" w:rsidP="0016448B">
            <w:pPr>
              <w:jc w:val="both"/>
              <w:rPr>
                <w:rFonts w:ascii="Arial" w:hAnsi="Arial"/>
                <w:sz w:val="23"/>
              </w:rPr>
            </w:pPr>
            <w:r>
              <w:rPr>
                <w:rFonts w:ascii="Arial" w:hAnsi="Arial"/>
                <w:sz w:val="23"/>
              </w:rPr>
              <w:t>Concentration required when checking documents including prescriptions, writing patient records and dispensing, calculating doses and administering medication.</w:t>
            </w:r>
          </w:p>
          <w:p w:rsidR="00E15923" w:rsidRDefault="00E15923" w:rsidP="0016448B">
            <w:pPr>
              <w:jc w:val="both"/>
              <w:rPr>
                <w:rFonts w:ascii="Arial" w:hAnsi="Arial"/>
                <w:sz w:val="23"/>
              </w:rPr>
            </w:pPr>
            <w:r>
              <w:rPr>
                <w:rFonts w:ascii="Arial" w:hAnsi="Arial"/>
                <w:sz w:val="23"/>
              </w:rPr>
              <w:t>Frequent interruptions from patients / relatives / team members.</w:t>
            </w:r>
          </w:p>
          <w:p w:rsidR="00E15923" w:rsidRDefault="00E15923" w:rsidP="0016448B">
            <w:pPr>
              <w:jc w:val="both"/>
              <w:rPr>
                <w:rFonts w:ascii="Arial" w:hAnsi="Arial"/>
                <w:sz w:val="23"/>
              </w:rPr>
            </w:pPr>
            <w:r>
              <w:rPr>
                <w:rFonts w:ascii="Arial" w:hAnsi="Arial"/>
                <w:sz w:val="23"/>
              </w:rPr>
              <w:t>Concentration required when observing patient behaviours which may be unpredictable.</w:t>
            </w:r>
          </w:p>
          <w:p w:rsidR="00E15923" w:rsidRDefault="00E15923" w:rsidP="0016448B">
            <w:pPr>
              <w:jc w:val="both"/>
              <w:rPr>
                <w:rFonts w:ascii="Arial" w:hAnsi="Arial"/>
                <w:sz w:val="23"/>
              </w:rPr>
            </w:pPr>
            <w:r>
              <w:rPr>
                <w:rFonts w:ascii="Arial" w:hAnsi="Arial"/>
                <w:sz w:val="23"/>
              </w:rPr>
              <w:t>Additional time and effort required encouraging and educating patients to increase independence, including frequent repetition of instructions.</w:t>
            </w:r>
          </w:p>
          <w:p w:rsidR="00E15923" w:rsidRDefault="00E15923" w:rsidP="0016448B">
            <w:pPr>
              <w:jc w:val="both"/>
              <w:rPr>
                <w:rFonts w:ascii="Arial" w:hAnsi="Arial"/>
                <w:sz w:val="23"/>
              </w:rPr>
            </w:pPr>
          </w:p>
          <w:p w:rsidR="00E15923" w:rsidRDefault="00E15923" w:rsidP="0016448B">
            <w:pPr>
              <w:jc w:val="both"/>
              <w:rPr>
                <w:rFonts w:ascii="Arial" w:hAnsi="Arial"/>
                <w:b/>
                <w:sz w:val="23"/>
              </w:rPr>
            </w:pPr>
            <w:r>
              <w:rPr>
                <w:rFonts w:ascii="Arial" w:hAnsi="Arial"/>
                <w:b/>
                <w:sz w:val="23"/>
              </w:rPr>
              <w:t>Emotional Demands: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Communicating with distressed / anxious / worried patients and relatives.</w:t>
            </w:r>
          </w:p>
          <w:p w:rsidR="00E15923" w:rsidRDefault="00E15923" w:rsidP="0016448B">
            <w:pPr>
              <w:jc w:val="both"/>
              <w:rPr>
                <w:rFonts w:ascii="Arial" w:hAnsi="Arial"/>
                <w:sz w:val="23"/>
              </w:rPr>
            </w:pPr>
            <w:r>
              <w:rPr>
                <w:rFonts w:ascii="Arial" w:hAnsi="Arial"/>
                <w:sz w:val="23"/>
              </w:rPr>
              <w:t>Caring for patients and supporting relatives following receipt of bad news.</w:t>
            </w:r>
          </w:p>
          <w:p w:rsidR="00E15923" w:rsidRDefault="00E15923" w:rsidP="0016448B">
            <w:pPr>
              <w:jc w:val="both"/>
              <w:rPr>
                <w:rFonts w:ascii="Arial" w:hAnsi="Arial"/>
                <w:sz w:val="23"/>
              </w:rPr>
            </w:pPr>
            <w:r>
              <w:rPr>
                <w:rFonts w:ascii="Arial" w:hAnsi="Arial"/>
                <w:sz w:val="23"/>
              </w:rPr>
              <w:t>Supporting junior staff / colleagues in the work environment.</w:t>
            </w:r>
          </w:p>
          <w:p w:rsidR="00E15923" w:rsidRDefault="00E15923" w:rsidP="0016448B">
            <w:pPr>
              <w:jc w:val="both"/>
              <w:rPr>
                <w:rFonts w:ascii="Arial" w:hAnsi="Arial"/>
                <w:sz w:val="23"/>
              </w:rPr>
            </w:pPr>
            <w:r>
              <w:rPr>
                <w:rFonts w:ascii="Arial" w:hAnsi="Arial"/>
                <w:sz w:val="23"/>
              </w:rPr>
              <w:t>Caring for the terminally ill.</w:t>
            </w:r>
          </w:p>
          <w:p w:rsidR="00E15923" w:rsidRDefault="00E15923" w:rsidP="0016448B">
            <w:pPr>
              <w:jc w:val="both"/>
              <w:rPr>
                <w:rFonts w:ascii="Arial" w:hAnsi="Arial"/>
                <w:sz w:val="23"/>
              </w:rPr>
            </w:pPr>
          </w:p>
          <w:p w:rsidR="00E15923" w:rsidRDefault="00E15923" w:rsidP="0016448B">
            <w:pPr>
              <w:jc w:val="both"/>
              <w:rPr>
                <w:rFonts w:ascii="Arial" w:hAnsi="Arial"/>
                <w:b/>
                <w:sz w:val="23"/>
              </w:rPr>
            </w:pPr>
            <w:r>
              <w:rPr>
                <w:rFonts w:ascii="Arial" w:hAnsi="Arial"/>
                <w:b/>
                <w:sz w:val="23"/>
              </w:rPr>
              <w:t>Working Conditions:</w:t>
            </w:r>
          </w:p>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Exposure to body fluids, faeces, emptying bed pans / urinals, catheter bags (several times each shift).</w:t>
            </w:r>
          </w:p>
          <w:p w:rsidR="00E15923" w:rsidRDefault="00E15923" w:rsidP="0016448B">
            <w:pPr>
              <w:jc w:val="both"/>
              <w:rPr>
                <w:rFonts w:ascii="Arial" w:hAnsi="Arial"/>
                <w:sz w:val="23"/>
              </w:rPr>
            </w:pPr>
            <w:r>
              <w:rPr>
                <w:rFonts w:ascii="Arial" w:hAnsi="Arial"/>
                <w:sz w:val="23"/>
              </w:rPr>
              <w:t>Exposure to verbal and physical aggression from patients and relatives / other visitors.</w:t>
            </w:r>
          </w:p>
          <w:p w:rsidR="00E15923" w:rsidRDefault="00E15923" w:rsidP="0016448B">
            <w:pPr>
              <w:jc w:val="both"/>
              <w:rPr>
                <w:rFonts w:ascii="Arial" w:hAnsi="Arial"/>
                <w:sz w:val="23"/>
              </w:rPr>
            </w:pPr>
            <w:r>
              <w:rPr>
                <w:rFonts w:ascii="Arial" w:hAnsi="Arial"/>
                <w:sz w:val="23"/>
              </w:rPr>
              <w:t>Exposure to infections and temperature variations.</w:t>
            </w:r>
          </w:p>
          <w:p w:rsidR="00E15923" w:rsidRDefault="00E15923" w:rsidP="0016448B">
            <w:pPr>
              <w:jc w:val="both"/>
              <w:rPr>
                <w:rFonts w:ascii="Arial" w:hAnsi="Arial"/>
                <w:sz w:val="23"/>
              </w:rPr>
            </w:pPr>
            <w:r>
              <w:rPr>
                <w:rFonts w:ascii="Arial" w:hAnsi="Arial"/>
                <w:sz w:val="23"/>
              </w:rPr>
              <w:t xml:space="preserve">Exposure to tobacco smoke in areas where patients are permitted to smoke. </w:t>
            </w:r>
          </w:p>
          <w:p w:rsidR="00E15923" w:rsidRDefault="00E15923" w:rsidP="0016448B">
            <w:pPr>
              <w:jc w:val="both"/>
              <w:rPr>
                <w:rFonts w:ascii="Arial" w:hAnsi="Arial"/>
                <w:sz w:val="23"/>
              </w:rPr>
            </w:pPr>
          </w:p>
        </w:tc>
      </w:tr>
    </w:tbl>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E15923" w:rsidTr="0016448B">
        <w:trPr>
          <w:cantSplit/>
        </w:trPr>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13.</w:t>
            </w:r>
          </w:p>
          <w:p w:rsidR="00E15923" w:rsidRDefault="00E15923" w:rsidP="0016448B">
            <w:pPr>
              <w:jc w:val="both"/>
              <w:rPr>
                <w:rFonts w:ascii="Arial" w:hAnsi="Arial"/>
                <w:b/>
                <w:sz w:val="23"/>
              </w:rPr>
            </w:pPr>
          </w:p>
        </w:tc>
        <w:tc>
          <w:tcPr>
            <w:tcW w:w="9745" w:type="dxa"/>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KNOWLEDGE, TRAINING AND EXPERIENCE REQUIRED TO DO THE JOB</w:t>
            </w:r>
          </w:p>
        </w:tc>
      </w:tr>
      <w:tr w:rsidR="00E15923" w:rsidTr="0016448B">
        <w:trPr>
          <w:cantSplit/>
        </w:trPr>
        <w:tc>
          <w:tcPr>
            <w:tcW w:w="10420" w:type="dxa"/>
            <w:gridSpan w:val="2"/>
          </w:tcPr>
          <w:p w:rsidR="00E15923" w:rsidRDefault="00E15923" w:rsidP="0016448B">
            <w:pPr>
              <w:jc w:val="both"/>
              <w:rPr>
                <w:rFonts w:ascii="Arial" w:hAnsi="Arial"/>
                <w:color w:val="000000"/>
                <w:sz w:val="23"/>
              </w:rPr>
            </w:pPr>
          </w:p>
          <w:p w:rsidR="00E15923" w:rsidRDefault="00E15923" w:rsidP="0016448B">
            <w:pPr>
              <w:jc w:val="both"/>
              <w:rPr>
                <w:rFonts w:ascii="Arial" w:hAnsi="Arial"/>
                <w:color w:val="000000"/>
                <w:sz w:val="23"/>
              </w:rPr>
            </w:pPr>
            <w:r>
              <w:rPr>
                <w:rFonts w:ascii="Arial" w:hAnsi="Arial"/>
                <w:color w:val="000000"/>
                <w:sz w:val="23"/>
              </w:rPr>
              <w:t>Registered Nurse (Adult) with at least one year post-registration experience including at least one year experience in care of the older people's nursing.</w:t>
            </w:r>
          </w:p>
          <w:p w:rsidR="00E15923" w:rsidRDefault="00E15923" w:rsidP="0016448B">
            <w:pPr>
              <w:jc w:val="both"/>
              <w:rPr>
                <w:rFonts w:ascii="Arial" w:hAnsi="Arial"/>
                <w:color w:val="000000"/>
                <w:sz w:val="23"/>
              </w:rPr>
            </w:pPr>
            <w:r>
              <w:rPr>
                <w:rFonts w:ascii="Arial" w:hAnsi="Arial"/>
                <w:color w:val="000000"/>
                <w:sz w:val="23"/>
              </w:rPr>
              <w:t>Evidence of professional development / education in care of the older people's nursing.</w:t>
            </w:r>
          </w:p>
          <w:p w:rsidR="00E15923" w:rsidRDefault="00E15923" w:rsidP="0016448B">
            <w:pPr>
              <w:jc w:val="both"/>
              <w:rPr>
                <w:rFonts w:ascii="Arial" w:hAnsi="Arial"/>
                <w:color w:val="000000"/>
                <w:sz w:val="23"/>
              </w:rPr>
            </w:pPr>
            <w:r>
              <w:rPr>
                <w:rFonts w:ascii="Arial" w:hAnsi="Arial"/>
                <w:color w:val="000000"/>
                <w:sz w:val="23"/>
              </w:rPr>
              <w:t>Team-working skills and the ability to motivate others and work using own initiative.</w:t>
            </w:r>
          </w:p>
          <w:p w:rsidR="00E15923" w:rsidRDefault="00E15923" w:rsidP="0016448B">
            <w:pPr>
              <w:jc w:val="both"/>
              <w:rPr>
                <w:rFonts w:ascii="Arial" w:hAnsi="Arial"/>
                <w:color w:val="000000"/>
                <w:sz w:val="23"/>
              </w:rPr>
            </w:pPr>
            <w:r>
              <w:rPr>
                <w:rFonts w:ascii="Arial" w:hAnsi="Arial"/>
                <w:color w:val="000000"/>
                <w:sz w:val="23"/>
              </w:rPr>
              <w:t>Effective communication and time management skills.</w:t>
            </w:r>
          </w:p>
          <w:p w:rsidR="00E15923" w:rsidRDefault="00E15923" w:rsidP="0016448B">
            <w:pPr>
              <w:jc w:val="both"/>
              <w:rPr>
                <w:rFonts w:ascii="Arial" w:hAnsi="Arial"/>
                <w:color w:val="000000"/>
                <w:sz w:val="23"/>
              </w:rPr>
            </w:pPr>
          </w:p>
        </w:tc>
      </w:tr>
    </w:tbl>
    <w:p w:rsidR="00E15923" w:rsidRDefault="00E15923" w:rsidP="00E15923">
      <w:pPr>
        <w:rPr>
          <w:sz w:val="23"/>
        </w:rPr>
      </w:pPr>
    </w:p>
    <w:p w:rsidR="00E15923" w:rsidRDefault="00E15923" w:rsidP="00E15923">
      <w:pPr>
        <w:rPr>
          <w:sz w:val="23"/>
        </w:rPr>
      </w:pPr>
      <w:r>
        <w:rPr>
          <w:sz w:val="23"/>
        </w:rPr>
        <w:br w:type="page"/>
      </w:r>
    </w:p>
    <w:p w:rsidR="00E15923" w:rsidRDefault="00E15923" w:rsidP="00E15923">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850"/>
        <w:gridCol w:w="4111"/>
        <w:gridCol w:w="851"/>
        <w:gridCol w:w="1948"/>
      </w:tblGrid>
      <w:tr w:rsidR="00E15923" w:rsidTr="0016448B">
        <w:trPr>
          <w:cantSplit/>
        </w:trPr>
        <w:tc>
          <w:tcPr>
            <w:tcW w:w="675" w:type="dxa"/>
            <w:tcBorders>
              <w:right w:val="nil"/>
            </w:tcBorders>
          </w:tcPr>
          <w:p w:rsidR="00E15923" w:rsidRDefault="00E15923" w:rsidP="0016448B">
            <w:pPr>
              <w:jc w:val="both"/>
              <w:rPr>
                <w:rFonts w:ascii="Arial" w:hAnsi="Arial"/>
                <w:b/>
                <w:sz w:val="23"/>
              </w:rPr>
            </w:pPr>
          </w:p>
          <w:p w:rsidR="00E15923" w:rsidRDefault="00E15923" w:rsidP="0016448B">
            <w:pPr>
              <w:jc w:val="center"/>
              <w:rPr>
                <w:rFonts w:ascii="Arial" w:hAnsi="Arial"/>
                <w:b/>
                <w:sz w:val="23"/>
              </w:rPr>
            </w:pPr>
            <w:r>
              <w:rPr>
                <w:rFonts w:ascii="Arial" w:hAnsi="Arial"/>
                <w:b/>
                <w:sz w:val="23"/>
              </w:rPr>
              <w:t>14.</w:t>
            </w:r>
          </w:p>
          <w:p w:rsidR="00E15923" w:rsidRDefault="00E15923" w:rsidP="0016448B">
            <w:pPr>
              <w:jc w:val="both"/>
              <w:rPr>
                <w:rFonts w:ascii="Arial" w:hAnsi="Arial"/>
                <w:b/>
                <w:sz w:val="23"/>
              </w:rPr>
            </w:pPr>
          </w:p>
        </w:tc>
        <w:tc>
          <w:tcPr>
            <w:tcW w:w="9745" w:type="dxa"/>
            <w:gridSpan w:val="5"/>
            <w:tcBorders>
              <w:left w:val="nil"/>
            </w:tcBorders>
          </w:tcPr>
          <w:p w:rsidR="00E15923" w:rsidRDefault="00E15923" w:rsidP="0016448B">
            <w:pPr>
              <w:jc w:val="both"/>
              <w:rPr>
                <w:rFonts w:ascii="Arial" w:hAnsi="Arial"/>
                <w:b/>
                <w:sz w:val="23"/>
              </w:rPr>
            </w:pPr>
          </w:p>
          <w:p w:rsidR="00E15923" w:rsidRDefault="00E15923" w:rsidP="0016448B">
            <w:pPr>
              <w:jc w:val="both"/>
              <w:rPr>
                <w:rFonts w:ascii="Arial" w:hAnsi="Arial"/>
                <w:b/>
                <w:sz w:val="23"/>
              </w:rPr>
            </w:pPr>
            <w:r>
              <w:rPr>
                <w:rFonts w:ascii="Arial" w:hAnsi="Arial"/>
                <w:b/>
                <w:sz w:val="23"/>
              </w:rPr>
              <w:t>JOB DESCRIPTION AGREEMENT</w:t>
            </w:r>
          </w:p>
        </w:tc>
      </w:tr>
      <w:tr w:rsidR="00E15923" w:rsidTr="0016448B">
        <w:trPr>
          <w:cantSplit/>
        </w:trPr>
        <w:tc>
          <w:tcPr>
            <w:tcW w:w="10420" w:type="dxa"/>
            <w:gridSpan w:val="6"/>
            <w:tcBorders>
              <w:bottom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 xml:space="preserve">A separate job description will need to be signed off by each </w:t>
            </w:r>
            <w:proofErr w:type="spellStart"/>
            <w:r>
              <w:rPr>
                <w:rFonts w:ascii="Arial" w:hAnsi="Arial"/>
                <w:sz w:val="23"/>
              </w:rPr>
              <w:t>postholder</w:t>
            </w:r>
            <w:proofErr w:type="spellEnd"/>
            <w:r>
              <w:rPr>
                <w:rFonts w:ascii="Arial" w:hAnsi="Arial"/>
                <w:sz w:val="23"/>
              </w:rPr>
              <w:t xml:space="preserve"> to whom the job description applies.</w:t>
            </w:r>
          </w:p>
          <w:p w:rsidR="00E15923" w:rsidRDefault="00E15923" w:rsidP="0016448B">
            <w:pPr>
              <w:jc w:val="both"/>
              <w:rPr>
                <w:rFonts w:ascii="Arial" w:hAnsi="Arial"/>
                <w:sz w:val="23"/>
              </w:rPr>
            </w:pPr>
          </w:p>
        </w:tc>
      </w:tr>
      <w:tr w:rsidR="00E15923" w:rsidTr="0016448B">
        <w:trPr>
          <w:cantSplit/>
          <w:trHeight w:val="271"/>
        </w:trPr>
        <w:tc>
          <w:tcPr>
            <w:tcW w:w="2660" w:type="dxa"/>
            <w:gridSpan w:val="2"/>
            <w:tcBorders>
              <w:top w:val="nil"/>
              <w:bottom w:val="nil"/>
              <w:right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proofErr w:type="spellStart"/>
            <w:r>
              <w:rPr>
                <w:rFonts w:ascii="Arial" w:hAnsi="Arial"/>
                <w:sz w:val="23"/>
              </w:rPr>
              <w:t>Postholder's</w:t>
            </w:r>
            <w:proofErr w:type="spellEnd"/>
            <w:r>
              <w:rPr>
                <w:rFonts w:ascii="Arial" w:hAnsi="Arial"/>
                <w:sz w:val="23"/>
              </w:rPr>
              <w:t xml:space="preserve"> Signature:</w:t>
            </w:r>
          </w:p>
        </w:tc>
        <w:tc>
          <w:tcPr>
            <w:tcW w:w="4961" w:type="dxa"/>
            <w:gridSpan w:val="2"/>
            <w:tcBorders>
              <w:top w:val="nil"/>
              <w:left w:val="nil"/>
              <w:bottom w:val="dotted" w:sz="4" w:space="0" w:color="auto"/>
              <w:right w:val="nil"/>
            </w:tcBorders>
          </w:tcPr>
          <w:p w:rsidR="00E15923" w:rsidRDefault="00E15923" w:rsidP="0016448B">
            <w:pPr>
              <w:jc w:val="both"/>
              <w:rPr>
                <w:rFonts w:ascii="Arial" w:hAnsi="Arial"/>
                <w:sz w:val="23"/>
              </w:rPr>
            </w:pPr>
          </w:p>
        </w:tc>
        <w:tc>
          <w:tcPr>
            <w:tcW w:w="851" w:type="dxa"/>
            <w:tcBorders>
              <w:top w:val="nil"/>
              <w:left w:val="nil"/>
              <w:bottom w:val="nil"/>
              <w:right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Date:</w:t>
            </w:r>
          </w:p>
        </w:tc>
        <w:tc>
          <w:tcPr>
            <w:tcW w:w="1948" w:type="dxa"/>
            <w:tcBorders>
              <w:top w:val="nil"/>
              <w:left w:val="nil"/>
              <w:bottom w:val="dotted" w:sz="4" w:space="0" w:color="auto"/>
            </w:tcBorders>
          </w:tcPr>
          <w:p w:rsidR="00E15923" w:rsidRDefault="00E15923" w:rsidP="0016448B">
            <w:pPr>
              <w:jc w:val="both"/>
              <w:rPr>
                <w:rFonts w:ascii="Arial" w:hAnsi="Arial"/>
                <w:sz w:val="23"/>
              </w:rPr>
            </w:pPr>
          </w:p>
        </w:tc>
      </w:tr>
      <w:tr w:rsidR="00E15923" w:rsidTr="0016448B">
        <w:trPr>
          <w:cantSplit/>
          <w:trHeight w:val="271"/>
        </w:trPr>
        <w:tc>
          <w:tcPr>
            <w:tcW w:w="3510" w:type="dxa"/>
            <w:gridSpan w:val="3"/>
            <w:tcBorders>
              <w:top w:val="nil"/>
              <w:bottom w:val="nil"/>
              <w:right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Head of Department Signature:</w:t>
            </w:r>
          </w:p>
        </w:tc>
        <w:tc>
          <w:tcPr>
            <w:tcW w:w="4111" w:type="dxa"/>
            <w:tcBorders>
              <w:top w:val="dotted" w:sz="4" w:space="0" w:color="auto"/>
              <w:left w:val="nil"/>
              <w:bottom w:val="dotted" w:sz="4" w:space="0" w:color="auto"/>
              <w:right w:val="nil"/>
            </w:tcBorders>
          </w:tcPr>
          <w:p w:rsidR="00E15923" w:rsidRDefault="00E15923" w:rsidP="0016448B">
            <w:pPr>
              <w:jc w:val="both"/>
              <w:rPr>
                <w:rFonts w:ascii="Arial" w:hAnsi="Arial"/>
                <w:sz w:val="23"/>
              </w:rPr>
            </w:pPr>
          </w:p>
        </w:tc>
        <w:tc>
          <w:tcPr>
            <w:tcW w:w="851" w:type="dxa"/>
            <w:tcBorders>
              <w:top w:val="nil"/>
              <w:left w:val="nil"/>
              <w:bottom w:val="nil"/>
              <w:right w:val="nil"/>
            </w:tcBorders>
          </w:tcPr>
          <w:p w:rsidR="00E15923" w:rsidRDefault="00E15923" w:rsidP="0016448B">
            <w:pPr>
              <w:jc w:val="both"/>
              <w:rPr>
                <w:rFonts w:ascii="Arial" w:hAnsi="Arial"/>
                <w:sz w:val="23"/>
              </w:rPr>
            </w:pPr>
          </w:p>
          <w:p w:rsidR="00E15923" w:rsidRDefault="00E15923" w:rsidP="0016448B">
            <w:pPr>
              <w:jc w:val="both"/>
              <w:rPr>
                <w:rFonts w:ascii="Arial" w:hAnsi="Arial"/>
                <w:sz w:val="23"/>
              </w:rPr>
            </w:pPr>
            <w:r>
              <w:rPr>
                <w:rFonts w:ascii="Arial" w:hAnsi="Arial"/>
                <w:sz w:val="23"/>
              </w:rPr>
              <w:t>Date:</w:t>
            </w:r>
          </w:p>
        </w:tc>
        <w:tc>
          <w:tcPr>
            <w:tcW w:w="1948" w:type="dxa"/>
            <w:tcBorders>
              <w:top w:val="dotted" w:sz="4" w:space="0" w:color="auto"/>
              <w:left w:val="nil"/>
              <w:bottom w:val="dotted" w:sz="4" w:space="0" w:color="auto"/>
            </w:tcBorders>
          </w:tcPr>
          <w:p w:rsidR="00E15923" w:rsidRDefault="00E15923" w:rsidP="0016448B">
            <w:pPr>
              <w:jc w:val="both"/>
              <w:rPr>
                <w:rFonts w:ascii="Arial" w:hAnsi="Arial"/>
                <w:sz w:val="23"/>
              </w:rPr>
            </w:pPr>
          </w:p>
        </w:tc>
      </w:tr>
      <w:tr w:rsidR="00E15923" w:rsidTr="0016448B">
        <w:trPr>
          <w:cantSplit/>
        </w:trPr>
        <w:tc>
          <w:tcPr>
            <w:tcW w:w="7621" w:type="dxa"/>
            <w:gridSpan w:val="4"/>
            <w:tcBorders>
              <w:top w:val="nil"/>
              <w:right w:val="nil"/>
            </w:tcBorders>
          </w:tcPr>
          <w:p w:rsidR="00E15923" w:rsidRDefault="00E15923" w:rsidP="0016448B">
            <w:pPr>
              <w:jc w:val="both"/>
              <w:rPr>
                <w:rFonts w:ascii="Arial" w:hAnsi="Arial"/>
                <w:sz w:val="23"/>
              </w:rPr>
            </w:pPr>
          </w:p>
        </w:tc>
        <w:tc>
          <w:tcPr>
            <w:tcW w:w="2799" w:type="dxa"/>
            <w:gridSpan w:val="2"/>
            <w:tcBorders>
              <w:top w:val="nil"/>
              <w:left w:val="nil"/>
            </w:tcBorders>
          </w:tcPr>
          <w:p w:rsidR="00E15923" w:rsidRDefault="00E15923" w:rsidP="0016448B">
            <w:pPr>
              <w:jc w:val="both"/>
              <w:rPr>
                <w:rFonts w:ascii="Arial" w:hAnsi="Arial"/>
                <w:sz w:val="23"/>
              </w:rPr>
            </w:pPr>
          </w:p>
        </w:tc>
      </w:tr>
    </w:tbl>
    <w:p w:rsidR="00E15923" w:rsidRDefault="00E15923" w:rsidP="00E15923">
      <w:pPr>
        <w:jc w:val="both"/>
        <w:rPr>
          <w:rFonts w:ascii="Arial" w:hAnsi="Arial"/>
          <w:sz w:val="23"/>
        </w:rPr>
      </w:pPr>
    </w:p>
    <w:p w:rsidR="00E15923" w:rsidRDefault="00E15923"/>
    <w:p w:rsidR="00E15923" w:rsidRDefault="00E15923"/>
    <w:sectPr w:rsidR="00E15923">
      <w:footerReference w:type="default" r:id="rId6"/>
      <w:pgSz w:w="11907" w:h="16840" w:code="9"/>
      <w:pgMar w:top="720" w:right="578" w:bottom="72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2E" w:rsidRDefault="00E15923">
    <w:pPr>
      <w:pStyle w:val="Footer"/>
      <w:rPr>
        <w:sz w:val="16"/>
      </w:rPr>
    </w:pPr>
    <w:r w:rsidRPr="00276E21">
      <w:rPr>
        <w:snapToGrid w:val="0"/>
        <w:sz w:val="16"/>
      </w:rPr>
      <w:fldChar w:fldCharType="begin"/>
    </w:r>
    <w:r w:rsidRPr="00276E21">
      <w:rPr>
        <w:snapToGrid w:val="0"/>
        <w:sz w:val="16"/>
      </w:rPr>
      <w:instrText xml:space="preserve"> FILENAME </w:instrText>
    </w:r>
    <w:r>
      <w:rPr>
        <w:snapToGrid w:val="0"/>
        <w:sz w:val="16"/>
      </w:rPr>
      <w:fldChar w:fldCharType="separate"/>
    </w:r>
    <w:r>
      <w:rPr>
        <w:noProof/>
        <w:snapToGrid w:val="0"/>
        <w:sz w:val="16"/>
      </w:rPr>
      <w:t>Job Spec Band 5 IPCC (Oct 2013)</w:t>
    </w:r>
    <w:r w:rsidRPr="00276E21">
      <w:rPr>
        <w:snapToGrid w:val="0"/>
        <w:sz w:val="16"/>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52B"/>
    <w:multiLevelType w:val="hybridMultilevel"/>
    <w:tmpl w:val="11C053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81956C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nsid w:val="15D661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B066C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D016B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406337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nsid w:val="264F5D6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89D3B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nsid w:val="29CC22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534EC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CE764B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nsid w:val="2E814C48"/>
    <w:multiLevelType w:val="singleLevel"/>
    <w:tmpl w:val="0809000F"/>
    <w:lvl w:ilvl="0">
      <w:start w:val="1"/>
      <w:numFmt w:val="decimal"/>
      <w:lvlText w:val="%1."/>
      <w:lvlJc w:val="left"/>
      <w:pPr>
        <w:tabs>
          <w:tab w:val="num" w:pos="360"/>
        </w:tabs>
        <w:ind w:left="360" w:hanging="360"/>
      </w:pPr>
    </w:lvl>
  </w:abstractNum>
  <w:abstractNum w:abstractNumId="12">
    <w:nsid w:val="30097AF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nsid w:val="31413C9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351526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3A38461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nsid w:val="3DBA3A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457320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46E3479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4EE310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30A7B8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nsid w:val="5AD722A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7753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C722348"/>
    <w:multiLevelType w:val="hybridMultilevel"/>
    <w:tmpl w:val="1EE496B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1731F8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nsid w:val="747F781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nsid w:val="763B7E8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nsid w:val="763F26D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nsid w:val="79CB2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B5361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nsid w:val="7DDA62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nsid w:val="7F5A71D8"/>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8"/>
  </w:num>
  <w:num w:numId="3">
    <w:abstractNumId w:val="22"/>
  </w:num>
  <w:num w:numId="4">
    <w:abstractNumId w:val="19"/>
  </w:num>
  <w:num w:numId="5">
    <w:abstractNumId w:val="2"/>
  </w:num>
  <w:num w:numId="6">
    <w:abstractNumId w:val="28"/>
  </w:num>
  <w:num w:numId="7">
    <w:abstractNumId w:val="0"/>
  </w:num>
  <w:num w:numId="8">
    <w:abstractNumId w:val="23"/>
  </w:num>
  <w:num w:numId="9">
    <w:abstractNumId w:val="5"/>
  </w:num>
  <w:num w:numId="10">
    <w:abstractNumId w:val="25"/>
  </w:num>
  <w:num w:numId="11">
    <w:abstractNumId w:val="7"/>
  </w:num>
  <w:num w:numId="12">
    <w:abstractNumId w:val="14"/>
  </w:num>
  <w:num w:numId="13">
    <w:abstractNumId w:val="17"/>
  </w:num>
  <w:num w:numId="14">
    <w:abstractNumId w:val="26"/>
  </w:num>
  <w:num w:numId="15">
    <w:abstractNumId w:val="30"/>
  </w:num>
  <w:num w:numId="16">
    <w:abstractNumId w:val="18"/>
  </w:num>
  <w:num w:numId="17">
    <w:abstractNumId w:val="4"/>
  </w:num>
  <w:num w:numId="18">
    <w:abstractNumId w:val="1"/>
  </w:num>
  <w:num w:numId="19">
    <w:abstractNumId w:val="10"/>
  </w:num>
  <w:num w:numId="20">
    <w:abstractNumId w:val="27"/>
  </w:num>
  <w:num w:numId="21">
    <w:abstractNumId w:val="16"/>
  </w:num>
  <w:num w:numId="22">
    <w:abstractNumId w:val="12"/>
  </w:num>
  <w:num w:numId="23">
    <w:abstractNumId w:val="3"/>
  </w:num>
  <w:num w:numId="24">
    <w:abstractNumId w:val="9"/>
  </w:num>
  <w:num w:numId="25">
    <w:abstractNumId w:val="31"/>
  </w:num>
  <w:num w:numId="26">
    <w:abstractNumId w:val="15"/>
  </w:num>
  <w:num w:numId="27">
    <w:abstractNumId w:val="6"/>
  </w:num>
  <w:num w:numId="28">
    <w:abstractNumId w:val="29"/>
  </w:num>
  <w:num w:numId="29">
    <w:abstractNumId w:val="20"/>
  </w:num>
  <w:num w:numId="30">
    <w:abstractNumId w:val="24"/>
  </w:num>
  <w:num w:numId="31">
    <w:abstractNumId w:val="2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E15923"/>
    <w:rsid w:val="000C61A1"/>
    <w:rsid w:val="004B5FA0"/>
    <w:rsid w:val="00E159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23"/>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15923"/>
    <w:pPr>
      <w:keepNext/>
      <w:spacing w:after="120"/>
      <w:ind w:left="567"/>
      <w:outlineLvl w:val="0"/>
    </w:pPr>
    <w:rPr>
      <w:b/>
      <w:sz w:val="16"/>
    </w:rPr>
  </w:style>
  <w:style w:type="paragraph" w:styleId="Heading2">
    <w:name w:val="heading 2"/>
    <w:basedOn w:val="Normal"/>
    <w:next w:val="Normal"/>
    <w:link w:val="Heading2Char"/>
    <w:qFormat/>
    <w:rsid w:val="00E15923"/>
    <w:pPr>
      <w:keepNext/>
      <w:spacing w:before="120" w:after="120"/>
      <w:jc w:val="center"/>
      <w:outlineLvl w:val="1"/>
    </w:pPr>
    <w:rPr>
      <w:b/>
    </w:rPr>
  </w:style>
  <w:style w:type="paragraph" w:styleId="Heading3">
    <w:name w:val="heading 3"/>
    <w:basedOn w:val="Normal"/>
    <w:next w:val="Normal"/>
    <w:link w:val="Heading3Char"/>
    <w:qFormat/>
    <w:rsid w:val="00E15923"/>
    <w:pPr>
      <w:keepNext/>
      <w:jc w:val="center"/>
      <w:outlineLvl w:val="2"/>
    </w:pPr>
    <w:rPr>
      <w:rFonts w:ascii="Arial" w:hAnsi="Arial"/>
      <w:b/>
      <w:sz w:val="20"/>
    </w:rPr>
  </w:style>
  <w:style w:type="paragraph" w:styleId="Heading6">
    <w:name w:val="heading 6"/>
    <w:basedOn w:val="Normal"/>
    <w:next w:val="Normal"/>
    <w:link w:val="Heading6Char"/>
    <w:qFormat/>
    <w:rsid w:val="00E15923"/>
    <w:pPr>
      <w:keepNext/>
      <w:outlineLvl w:val="5"/>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923"/>
    <w:rPr>
      <w:rFonts w:ascii="Times New Roman" w:eastAsia="Times New Roman" w:hAnsi="Times New Roman" w:cs="Times New Roman"/>
      <w:b/>
      <w:sz w:val="16"/>
      <w:szCs w:val="20"/>
    </w:rPr>
  </w:style>
  <w:style w:type="character" w:customStyle="1" w:styleId="Heading2Char">
    <w:name w:val="Heading 2 Char"/>
    <w:basedOn w:val="DefaultParagraphFont"/>
    <w:link w:val="Heading2"/>
    <w:rsid w:val="00E15923"/>
    <w:rPr>
      <w:rFonts w:ascii="Times New Roman" w:eastAsia="Times New Roman" w:hAnsi="Times New Roman" w:cs="Times New Roman"/>
      <w:b/>
      <w:szCs w:val="20"/>
    </w:rPr>
  </w:style>
  <w:style w:type="character" w:customStyle="1" w:styleId="Heading3Char">
    <w:name w:val="Heading 3 Char"/>
    <w:basedOn w:val="DefaultParagraphFont"/>
    <w:link w:val="Heading3"/>
    <w:rsid w:val="00E15923"/>
    <w:rPr>
      <w:rFonts w:ascii="Arial" w:eastAsia="Times New Roman" w:hAnsi="Arial" w:cs="Times New Roman"/>
      <w:b/>
      <w:sz w:val="20"/>
      <w:szCs w:val="20"/>
    </w:rPr>
  </w:style>
  <w:style w:type="character" w:customStyle="1" w:styleId="Heading6Char">
    <w:name w:val="Heading 6 Char"/>
    <w:basedOn w:val="DefaultParagraphFont"/>
    <w:link w:val="Heading6"/>
    <w:rsid w:val="00E15923"/>
    <w:rPr>
      <w:rFonts w:ascii="Times New Roman" w:eastAsia="Times New Roman" w:hAnsi="Times New Roman" w:cs="Times New Roman"/>
      <w:b/>
      <w:sz w:val="19"/>
      <w:szCs w:val="20"/>
    </w:rPr>
  </w:style>
  <w:style w:type="paragraph" w:styleId="Footer">
    <w:name w:val="footer"/>
    <w:basedOn w:val="Normal"/>
    <w:link w:val="FooterChar"/>
    <w:rsid w:val="00E15923"/>
    <w:pPr>
      <w:tabs>
        <w:tab w:val="center" w:pos="4153"/>
        <w:tab w:val="right" w:pos="8306"/>
      </w:tabs>
    </w:pPr>
  </w:style>
  <w:style w:type="character" w:customStyle="1" w:styleId="FooterChar">
    <w:name w:val="Footer Char"/>
    <w:basedOn w:val="DefaultParagraphFont"/>
    <w:link w:val="Footer"/>
    <w:rsid w:val="00E159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15923"/>
    <w:rPr>
      <w:rFonts w:ascii="Tahoma" w:hAnsi="Tahoma" w:cs="Tahoma"/>
      <w:sz w:val="16"/>
      <w:szCs w:val="16"/>
    </w:rPr>
  </w:style>
  <w:style w:type="character" w:customStyle="1" w:styleId="BalloonTextChar">
    <w:name w:val="Balloon Text Char"/>
    <w:basedOn w:val="DefaultParagraphFont"/>
    <w:link w:val="BalloonText"/>
    <w:uiPriority w:val="99"/>
    <w:semiHidden/>
    <w:rsid w:val="00E1592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1565</Words>
  <Characters>8924</Characters>
  <Application>Microsoft Office Word</Application>
  <DocSecurity>0</DocSecurity>
  <Lines>74</Lines>
  <Paragraphs>20</Paragraphs>
  <ScaleCrop>false</ScaleCrop>
  <Company>NHS Lothian</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Darlow</dc:creator>
  <cp:keywords/>
  <dc:description/>
  <cp:lastModifiedBy>Ewa Darlow</cp:lastModifiedBy>
  <cp:revision>2</cp:revision>
  <dcterms:created xsi:type="dcterms:W3CDTF">2020-05-15T09:17:00Z</dcterms:created>
  <dcterms:modified xsi:type="dcterms:W3CDTF">2020-05-15T09:26:00Z</dcterms:modified>
</cp:coreProperties>
</file>